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89CC"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tbl>
      <w:tblPr>
        <w:tblpPr w:leftFromText="180" w:rightFromText="180" w:vertAnchor="page" w:horzAnchor="margin" w:tblpY="1585"/>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3757"/>
        <w:gridCol w:w="5029"/>
      </w:tblGrid>
      <w:tr w:rsidR="00A16283" w:rsidRPr="00A16283" w14:paraId="13347D12" w14:textId="77777777" w:rsidTr="00D30847">
        <w:trPr>
          <w:trHeight w:val="964"/>
        </w:trPr>
        <w:tc>
          <w:tcPr>
            <w:tcW w:w="8786" w:type="dxa"/>
            <w:gridSpan w:val="2"/>
            <w:tcBorders>
              <w:top w:val="single" w:sz="18" w:space="0" w:color="auto"/>
              <w:left w:val="single" w:sz="18" w:space="0" w:color="auto"/>
              <w:right w:val="single" w:sz="18" w:space="0" w:color="auto"/>
            </w:tcBorders>
            <w:shd w:val="clear" w:color="auto" w:fill="0000FF"/>
          </w:tcPr>
          <w:p w14:paraId="4366446E"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8"/>
                <w:szCs w:val="28"/>
              </w:rPr>
            </w:pPr>
          </w:p>
          <w:p w14:paraId="455C0A53"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36"/>
                <w:szCs w:val="36"/>
              </w:rPr>
            </w:pPr>
            <w:r w:rsidRPr="00A16283">
              <w:rPr>
                <w:rFonts w:ascii="Arial" w:eastAsia="Times New Roman" w:hAnsi="Arial" w:cs="Arial"/>
                <w:b/>
                <w:sz w:val="36"/>
                <w:szCs w:val="36"/>
              </w:rPr>
              <w:t>1142</w:t>
            </w:r>
            <w:r w:rsidRPr="00A16283">
              <w:rPr>
                <w:rFonts w:ascii="Arial" w:eastAsia="Times New Roman" w:hAnsi="Arial" w:cs="Times New Roman"/>
                <w:b/>
                <w:sz w:val="24"/>
                <w:szCs w:val="20"/>
              </w:rPr>
              <w:t xml:space="preserve"> </w:t>
            </w:r>
            <w:r w:rsidRPr="00A16283">
              <w:rPr>
                <w:rFonts w:ascii="Arial" w:eastAsia="Times New Roman" w:hAnsi="Arial" w:cs="Times New Roman"/>
                <w:b/>
                <w:sz w:val="36"/>
                <w:szCs w:val="36"/>
              </w:rPr>
              <w:t>Data Protection (and subject access requests)</w:t>
            </w:r>
          </w:p>
          <w:p w14:paraId="7704EE3C"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8"/>
                <w:szCs w:val="28"/>
              </w:rPr>
            </w:pPr>
          </w:p>
        </w:tc>
      </w:tr>
      <w:tr w:rsidR="00A16283" w:rsidRPr="00A16283" w14:paraId="6117ACEE" w14:textId="77777777" w:rsidTr="00D30847">
        <w:trPr>
          <w:trHeight w:val="253"/>
        </w:trPr>
        <w:tc>
          <w:tcPr>
            <w:tcW w:w="8786" w:type="dxa"/>
            <w:gridSpan w:val="2"/>
            <w:tcBorders>
              <w:left w:val="single" w:sz="18" w:space="0" w:color="auto"/>
              <w:right w:val="single" w:sz="18" w:space="0" w:color="auto"/>
            </w:tcBorders>
          </w:tcPr>
          <w:p w14:paraId="5FAEC606"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4EEFADA5"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A16283">
              <w:rPr>
                <w:rFonts w:ascii="Arial" w:eastAsia="Times New Roman" w:hAnsi="Arial" w:cs="Times New Roman"/>
                <w:sz w:val="24"/>
                <w:szCs w:val="20"/>
              </w:rPr>
              <w:t>The</w:t>
            </w:r>
            <w:r w:rsidR="00422A32">
              <w:rPr>
                <w:rFonts w:ascii="Arial" w:eastAsia="Times New Roman" w:hAnsi="Arial" w:cs="Times New Roman"/>
                <w:sz w:val="24"/>
                <w:szCs w:val="20"/>
              </w:rPr>
              <w:t xml:space="preserve"> UK</w:t>
            </w:r>
            <w:r w:rsidRPr="00A16283">
              <w:rPr>
                <w:rFonts w:ascii="Arial" w:eastAsia="Times New Roman" w:hAnsi="Arial" w:cs="Times New Roman"/>
                <w:sz w:val="24"/>
                <w:szCs w:val="20"/>
              </w:rPr>
              <w:t xml:space="preserve"> </w:t>
            </w:r>
            <w:r w:rsidR="001874FF">
              <w:rPr>
                <w:rFonts w:ascii="Arial" w:eastAsia="Times New Roman" w:hAnsi="Arial" w:cs="Times New Roman"/>
                <w:sz w:val="24"/>
                <w:szCs w:val="20"/>
              </w:rPr>
              <w:t xml:space="preserve">General </w:t>
            </w:r>
            <w:r w:rsidRPr="00A16283">
              <w:rPr>
                <w:rFonts w:ascii="Arial" w:eastAsia="Times New Roman" w:hAnsi="Arial" w:cs="Times New Roman"/>
                <w:sz w:val="24"/>
                <w:szCs w:val="20"/>
              </w:rPr>
              <w:t xml:space="preserve">Data Protection </w:t>
            </w:r>
            <w:r w:rsidR="001874FF">
              <w:rPr>
                <w:rFonts w:ascii="Arial" w:eastAsia="Times New Roman" w:hAnsi="Arial" w:cs="Times New Roman"/>
                <w:sz w:val="24"/>
                <w:szCs w:val="20"/>
              </w:rPr>
              <w:t>Regulation and the Data Protection Act 2018</w:t>
            </w:r>
            <w:r w:rsidR="00831686">
              <w:rPr>
                <w:rFonts w:ascii="Arial" w:eastAsia="Times New Roman" w:hAnsi="Arial" w:cs="Times New Roman"/>
                <w:sz w:val="24"/>
                <w:szCs w:val="20"/>
              </w:rPr>
              <w:t xml:space="preserve"> </w:t>
            </w:r>
            <w:r w:rsidR="001874FF">
              <w:rPr>
                <w:rFonts w:ascii="Arial" w:eastAsia="Times New Roman" w:hAnsi="Arial" w:cs="Times New Roman"/>
                <w:sz w:val="24"/>
                <w:szCs w:val="20"/>
              </w:rPr>
              <w:t xml:space="preserve">(DPA) set </w:t>
            </w:r>
            <w:r w:rsidRPr="00A16283">
              <w:rPr>
                <w:rFonts w:ascii="Arial" w:eastAsia="Times New Roman" w:hAnsi="Arial" w:cs="Times New Roman"/>
                <w:sz w:val="24"/>
                <w:szCs w:val="20"/>
              </w:rPr>
              <w:t xml:space="preserve">rules </w:t>
            </w:r>
            <w:r w:rsidR="001874FF">
              <w:rPr>
                <w:rFonts w:ascii="Arial" w:eastAsia="Times New Roman" w:hAnsi="Arial" w:cs="Times New Roman"/>
                <w:sz w:val="24"/>
                <w:szCs w:val="20"/>
              </w:rPr>
              <w:t>to</w:t>
            </w:r>
            <w:r w:rsidRPr="00A16283">
              <w:rPr>
                <w:rFonts w:ascii="Arial" w:eastAsia="Times New Roman" w:hAnsi="Arial" w:cs="Times New Roman"/>
                <w:sz w:val="24"/>
                <w:szCs w:val="20"/>
              </w:rPr>
              <w:t xml:space="preserve"> ensure personal information is handled correctly however it is collected, recorded and used (whether on paper, stored on computer, or recorded on any other material).  </w:t>
            </w:r>
          </w:p>
          <w:p w14:paraId="5BE56822"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0AD8CE5A"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It also gives people rights over their personal data. </w:t>
            </w:r>
          </w:p>
          <w:p w14:paraId="3A70F8AF"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1B012EF0"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A16283">
              <w:rPr>
                <w:rFonts w:ascii="Arial" w:eastAsia="Times New Roman" w:hAnsi="Arial" w:cs="Times New Roman"/>
                <w:sz w:val="24"/>
                <w:szCs w:val="20"/>
              </w:rPr>
              <w:t>The Data Protection requirements apply to current, past and prospective contacts including employees, suppliers, clients and members of the public.</w:t>
            </w:r>
          </w:p>
          <w:p w14:paraId="17726D1B"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1BD055F7"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This policy explains how the Service will comply with the Data Protection </w:t>
            </w:r>
            <w:r w:rsidR="001874FF">
              <w:rPr>
                <w:rFonts w:ascii="Arial" w:eastAsia="Times New Roman" w:hAnsi="Arial" w:cs="Times New Roman"/>
                <w:sz w:val="24"/>
                <w:szCs w:val="20"/>
              </w:rPr>
              <w:t>legislation</w:t>
            </w:r>
            <w:r w:rsidRPr="00A16283">
              <w:rPr>
                <w:rFonts w:ascii="Arial" w:eastAsia="Times New Roman" w:hAnsi="Arial" w:cs="Times New Roman"/>
                <w:sz w:val="24"/>
                <w:szCs w:val="20"/>
              </w:rPr>
              <w:t>.</w:t>
            </w:r>
          </w:p>
          <w:p w14:paraId="227E9E34"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6E87F094"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A16283">
              <w:rPr>
                <w:rFonts w:ascii="Arial" w:eastAsia="Times New Roman" w:hAnsi="Arial" w:cs="Times New Roman"/>
                <w:sz w:val="24"/>
                <w:szCs w:val="20"/>
              </w:rPr>
              <w:t>Knowledge of this policy and supporting procedures will enable employees to meet their responsibilities and comply with the Data Protection requirements.</w:t>
            </w:r>
          </w:p>
          <w:p w14:paraId="702546BD"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b/>
                <w:sz w:val="24"/>
                <w:szCs w:val="20"/>
              </w:rPr>
            </w:pPr>
          </w:p>
        </w:tc>
      </w:tr>
      <w:tr w:rsidR="00A16283" w:rsidRPr="00A16283" w14:paraId="1D72BBE0" w14:textId="77777777" w:rsidTr="00D30847">
        <w:trPr>
          <w:trHeight w:val="253"/>
        </w:trPr>
        <w:tc>
          <w:tcPr>
            <w:tcW w:w="3757" w:type="dxa"/>
            <w:tcBorders>
              <w:left w:val="single" w:sz="18" w:space="0" w:color="auto"/>
              <w:bottom w:val="single" w:sz="18" w:space="0" w:color="auto"/>
            </w:tcBorders>
          </w:tcPr>
          <w:p w14:paraId="6452126E"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A16283">
              <w:rPr>
                <w:rFonts w:ascii="Arial" w:eastAsia="Times New Roman" w:hAnsi="Arial" w:cs="Arial"/>
                <w:b/>
                <w:sz w:val="24"/>
                <w:szCs w:val="24"/>
              </w:rPr>
              <w:t>OWNER</w:t>
            </w:r>
          </w:p>
        </w:tc>
        <w:tc>
          <w:tcPr>
            <w:tcW w:w="5029" w:type="dxa"/>
            <w:tcBorders>
              <w:bottom w:val="single" w:sz="18" w:space="0" w:color="auto"/>
              <w:right w:val="single" w:sz="18" w:space="0" w:color="auto"/>
            </w:tcBorders>
          </w:tcPr>
          <w:p w14:paraId="3B99FC59" w14:textId="77777777" w:rsidR="00A16283" w:rsidRPr="00A16283" w:rsidRDefault="001874FF"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Data Protection Officer</w:t>
            </w:r>
          </w:p>
        </w:tc>
      </w:tr>
      <w:tr w:rsidR="00A16283" w:rsidRPr="00A16283" w14:paraId="278007A6" w14:textId="77777777" w:rsidTr="00D30847">
        <w:trPr>
          <w:trHeight w:val="253"/>
        </w:trPr>
        <w:tc>
          <w:tcPr>
            <w:tcW w:w="3757" w:type="dxa"/>
            <w:tcBorders>
              <w:top w:val="single" w:sz="18" w:space="0" w:color="auto"/>
              <w:left w:val="single" w:sz="18" w:space="0" w:color="auto"/>
            </w:tcBorders>
          </w:tcPr>
          <w:p w14:paraId="559E362C"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A16283">
              <w:rPr>
                <w:rFonts w:ascii="Arial" w:eastAsia="Times New Roman" w:hAnsi="Arial" w:cs="Arial"/>
                <w:b/>
                <w:sz w:val="24"/>
                <w:szCs w:val="24"/>
              </w:rPr>
              <w:t>LAST REVIEW</w:t>
            </w:r>
          </w:p>
        </w:tc>
        <w:tc>
          <w:tcPr>
            <w:tcW w:w="5029" w:type="dxa"/>
            <w:tcBorders>
              <w:top w:val="single" w:sz="18" w:space="0" w:color="auto"/>
              <w:right w:val="single" w:sz="18" w:space="0" w:color="auto"/>
            </w:tcBorders>
          </w:tcPr>
          <w:p w14:paraId="31911FDC" w14:textId="5A28EEDE" w:rsidR="00A16283" w:rsidRPr="00A16283" w:rsidRDefault="007F746B" w:rsidP="007F746B">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March 2023</w:t>
            </w:r>
          </w:p>
        </w:tc>
      </w:tr>
      <w:tr w:rsidR="00A16283" w:rsidRPr="00A16283" w14:paraId="2B742813" w14:textId="77777777" w:rsidTr="00D30847">
        <w:trPr>
          <w:trHeight w:val="253"/>
        </w:trPr>
        <w:tc>
          <w:tcPr>
            <w:tcW w:w="3757" w:type="dxa"/>
            <w:tcBorders>
              <w:left w:val="single" w:sz="18" w:space="0" w:color="auto"/>
            </w:tcBorders>
          </w:tcPr>
          <w:p w14:paraId="75B24524"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A16283">
              <w:rPr>
                <w:rFonts w:ascii="Arial" w:eastAsia="Times New Roman" w:hAnsi="Arial" w:cs="Arial"/>
                <w:b/>
                <w:sz w:val="24"/>
                <w:szCs w:val="24"/>
              </w:rPr>
              <w:t>REVIEW DUE DATE</w:t>
            </w:r>
          </w:p>
        </w:tc>
        <w:tc>
          <w:tcPr>
            <w:tcW w:w="5029" w:type="dxa"/>
            <w:tcBorders>
              <w:right w:val="single" w:sz="18" w:space="0" w:color="auto"/>
            </w:tcBorders>
          </w:tcPr>
          <w:p w14:paraId="53136E1D" w14:textId="6A640A4E" w:rsidR="00A16283" w:rsidRPr="00A16283" w:rsidRDefault="007F746B" w:rsidP="007F746B">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March 2025</w:t>
            </w:r>
          </w:p>
        </w:tc>
      </w:tr>
      <w:tr w:rsidR="00A16283" w:rsidRPr="00A16283" w14:paraId="28EBC4AA" w14:textId="77777777" w:rsidTr="00D30847">
        <w:trPr>
          <w:trHeight w:val="253"/>
        </w:trPr>
        <w:tc>
          <w:tcPr>
            <w:tcW w:w="3757" w:type="dxa"/>
            <w:tcBorders>
              <w:left w:val="single" w:sz="18" w:space="0" w:color="auto"/>
              <w:bottom w:val="single" w:sz="18" w:space="0" w:color="auto"/>
            </w:tcBorders>
          </w:tcPr>
          <w:p w14:paraId="22323D11"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A16283">
              <w:rPr>
                <w:rFonts w:ascii="Arial" w:eastAsia="Times New Roman" w:hAnsi="Arial" w:cs="Arial"/>
                <w:b/>
                <w:sz w:val="24"/>
                <w:szCs w:val="24"/>
              </w:rPr>
              <w:t>VERSION CONTROL/AMEND SCHEDULE</w:t>
            </w:r>
          </w:p>
        </w:tc>
        <w:tc>
          <w:tcPr>
            <w:tcW w:w="5029" w:type="dxa"/>
            <w:tcBorders>
              <w:bottom w:val="single" w:sz="18" w:space="0" w:color="auto"/>
              <w:right w:val="single" w:sz="18" w:space="0" w:color="auto"/>
            </w:tcBorders>
          </w:tcPr>
          <w:p w14:paraId="7C5D78AF" w14:textId="3961E5B9" w:rsidR="00A16283" w:rsidRPr="00A16283" w:rsidRDefault="008A7E1A" w:rsidP="007F746B">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1</w:t>
            </w:r>
            <w:r w:rsidR="007F746B">
              <w:rPr>
                <w:rFonts w:ascii="Arial" w:eastAsia="Times New Roman" w:hAnsi="Arial" w:cs="Arial"/>
                <w:b/>
                <w:sz w:val="24"/>
                <w:szCs w:val="24"/>
              </w:rPr>
              <w:t>2</w:t>
            </w:r>
            <w:r>
              <w:rPr>
                <w:rFonts w:ascii="Arial" w:eastAsia="Times New Roman" w:hAnsi="Arial" w:cs="Arial"/>
                <w:b/>
                <w:sz w:val="24"/>
                <w:szCs w:val="24"/>
              </w:rPr>
              <w:t>.0</w:t>
            </w:r>
            <w:r w:rsidR="00D30847">
              <w:rPr>
                <w:rFonts w:ascii="Arial" w:eastAsia="Times New Roman" w:hAnsi="Arial" w:cs="Arial"/>
                <w:b/>
                <w:sz w:val="24"/>
                <w:szCs w:val="24"/>
              </w:rPr>
              <w:t xml:space="preserve"> </w:t>
            </w:r>
            <w:r w:rsidR="007F746B">
              <w:rPr>
                <w:rFonts w:ascii="Arial" w:eastAsia="Times New Roman" w:hAnsi="Arial" w:cs="Arial"/>
                <w:b/>
                <w:sz w:val="24"/>
                <w:szCs w:val="24"/>
              </w:rPr>
              <w:t>Two yearly review</w:t>
            </w:r>
          </w:p>
        </w:tc>
      </w:tr>
      <w:tr w:rsidR="00A16283" w:rsidRPr="00A16283" w14:paraId="7B0F44EC" w14:textId="77777777" w:rsidTr="00D30847">
        <w:trPr>
          <w:trHeight w:val="253"/>
        </w:trPr>
        <w:tc>
          <w:tcPr>
            <w:tcW w:w="8786" w:type="dxa"/>
            <w:gridSpan w:val="2"/>
            <w:tcBorders>
              <w:top w:val="single" w:sz="18" w:space="0" w:color="auto"/>
              <w:left w:val="single" w:sz="18" w:space="0" w:color="auto"/>
              <w:bottom w:val="single" w:sz="18" w:space="0" w:color="auto"/>
              <w:right w:val="single" w:sz="18" w:space="0" w:color="auto"/>
            </w:tcBorders>
          </w:tcPr>
          <w:p w14:paraId="77E48798"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p>
          <w:p w14:paraId="1532CA42"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A16283">
              <w:rPr>
                <w:rFonts w:ascii="Arial" w:eastAsia="Times New Roman" w:hAnsi="Arial" w:cs="Arial"/>
                <w:b/>
                <w:sz w:val="24"/>
                <w:szCs w:val="24"/>
              </w:rPr>
              <w:t>CROSS REFERENCES</w:t>
            </w:r>
          </w:p>
          <w:p w14:paraId="5885F927"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b/>
                <w:sz w:val="24"/>
                <w:szCs w:val="20"/>
              </w:rPr>
            </w:pPr>
            <w:r w:rsidRPr="00A16283">
              <w:rPr>
                <w:rFonts w:ascii="Arial" w:eastAsia="Times New Roman" w:hAnsi="Arial" w:cs="Times New Roman"/>
                <w:b/>
                <w:sz w:val="24"/>
                <w:szCs w:val="20"/>
              </w:rPr>
              <w:t>Information Commissioner Guidance</w:t>
            </w:r>
          </w:p>
          <w:p w14:paraId="26B42955" w14:textId="77777777" w:rsid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Times New Roman"/>
                <w:b/>
                <w:sz w:val="24"/>
                <w:szCs w:val="20"/>
              </w:rPr>
            </w:pPr>
            <w:r w:rsidRPr="00A16283">
              <w:rPr>
                <w:rFonts w:ascii="Arial" w:eastAsia="Times New Roman" w:hAnsi="Arial" w:cs="Times New Roman"/>
                <w:b/>
                <w:sz w:val="24"/>
                <w:szCs w:val="20"/>
              </w:rPr>
              <w:t>Data Protection Act and Codes of Practice</w:t>
            </w:r>
          </w:p>
          <w:p w14:paraId="68A26563" w14:textId="77777777" w:rsidR="00D30847" w:rsidRDefault="00D30847"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Times New Roman"/>
                <w:b/>
                <w:sz w:val="24"/>
                <w:szCs w:val="20"/>
              </w:rPr>
            </w:pPr>
            <w:r>
              <w:rPr>
                <w:rFonts w:ascii="Arial" w:eastAsia="Times New Roman" w:hAnsi="Arial" w:cs="Times New Roman"/>
                <w:b/>
                <w:sz w:val="24"/>
                <w:szCs w:val="20"/>
              </w:rPr>
              <w:t>Service Information</w:t>
            </w:r>
            <w:r w:rsidR="00AD7019">
              <w:rPr>
                <w:rFonts w:ascii="Arial" w:eastAsia="Times New Roman" w:hAnsi="Arial" w:cs="Times New Roman"/>
                <w:b/>
                <w:sz w:val="24"/>
                <w:szCs w:val="20"/>
              </w:rPr>
              <w:t xml:space="preserve"> and </w:t>
            </w:r>
            <w:r>
              <w:rPr>
                <w:rFonts w:ascii="Arial" w:eastAsia="Times New Roman" w:hAnsi="Arial" w:cs="Times New Roman"/>
                <w:b/>
                <w:sz w:val="24"/>
                <w:szCs w:val="20"/>
              </w:rPr>
              <w:t>Security policies</w:t>
            </w:r>
          </w:p>
          <w:p w14:paraId="39187A0E" w14:textId="77777777" w:rsidR="00D30847" w:rsidRPr="00A16283" w:rsidRDefault="00D30847"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p>
        </w:tc>
      </w:tr>
    </w:tbl>
    <w:p w14:paraId="13D409C6" w14:textId="77777777" w:rsidR="00D30847" w:rsidRDefault="00D30847">
      <w:r>
        <w:br w:type="page"/>
      </w:r>
    </w:p>
    <w:tbl>
      <w:tblPr>
        <w:tblpPr w:leftFromText="180" w:rightFromText="180" w:vertAnchor="page" w:horzAnchor="margin" w:tblpY="1585"/>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678"/>
        <w:gridCol w:w="5310"/>
        <w:gridCol w:w="1798"/>
      </w:tblGrid>
      <w:tr w:rsidR="00A16283" w:rsidRPr="00A16283" w14:paraId="16AF7BF9" w14:textId="77777777" w:rsidTr="00D30847">
        <w:trPr>
          <w:trHeight w:val="253"/>
        </w:trPr>
        <w:tc>
          <w:tcPr>
            <w:tcW w:w="8786" w:type="dxa"/>
            <w:gridSpan w:val="3"/>
            <w:tcBorders>
              <w:top w:val="single" w:sz="18" w:space="0" w:color="auto"/>
              <w:left w:val="single" w:sz="18" w:space="0" w:color="FFFFFF"/>
              <w:bottom w:val="single" w:sz="4" w:space="0" w:color="auto"/>
              <w:right w:val="single" w:sz="18" w:space="0" w:color="FFFFFF"/>
            </w:tcBorders>
          </w:tcPr>
          <w:p w14:paraId="4887A41B"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p>
        </w:tc>
      </w:tr>
      <w:tr w:rsidR="00A16283" w:rsidRPr="00A16283" w14:paraId="0DCB70D3" w14:textId="77777777" w:rsidTr="00D30847">
        <w:trPr>
          <w:trHeight w:val="253"/>
        </w:trPr>
        <w:tc>
          <w:tcPr>
            <w:tcW w:w="8786" w:type="dxa"/>
            <w:gridSpan w:val="3"/>
            <w:tcBorders>
              <w:top w:val="single" w:sz="4" w:space="0" w:color="auto"/>
              <w:bottom w:val="single" w:sz="4" w:space="0" w:color="auto"/>
            </w:tcBorders>
          </w:tcPr>
          <w:p w14:paraId="6533C2F7"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8"/>
                <w:szCs w:val="28"/>
              </w:rPr>
            </w:pPr>
            <w:r w:rsidRPr="00A16283">
              <w:rPr>
                <w:rFonts w:ascii="Arial" w:eastAsia="Times New Roman" w:hAnsi="Arial" w:cs="Arial"/>
                <w:b/>
                <w:sz w:val="28"/>
                <w:szCs w:val="28"/>
              </w:rPr>
              <w:t>CONTENTS</w:t>
            </w:r>
          </w:p>
        </w:tc>
      </w:tr>
      <w:tr w:rsidR="00A16283" w:rsidRPr="00A16283" w14:paraId="25D3308C" w14:textId="77777777" w:rsidTr="00436DF8">
        <w:trPr>
          <w:trHeight w:val="253"/>
        </w:trPr>
        <w:tc>
          <w:tcPr>
            <w:tcW w:w="1678" w:type="dxa"/>
            <w:tcBorders>
              <w:top w:val="single" w:sz="4" w:space="0" w:color="auto"/>
              <w:bottom w:val="single" w:sz="4" w:space="0" w:color="auto"/>
            </w:tcBorders>
          </w:tcPr>
          <w:p w14:paraId="50B40221"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A16283">
              <w:rPr>
                <w:rFonts w:ascii="Arial" w:eastAsia="Times New Roman" w:hAnsi="Arial" w:cs="Arial"/>
                <w:b/>
                <w:sz w:val="24"/>
                <w:szCs w:val="24"/>
              </w:rPr>
              <w:t>Section</w:t>
            </w:r>
          </w:p>
          <w:p w14:paraId="24C27DA9"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p>
          <w:p w14:paraId="545B95C8"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p>
          <w:p w14:paraId="588E0E3E"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p>
          <w:p w14:paraId="5CC552A3"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A16283">
              <w:rPr>
                <w:rFonts w:ascii="Arial" w:eastAsia="Times New Roman" w:hAnsi="Arial" w:cs="Arial"/>
                <w:sz w:val="24"/>
                <w:szCs w:val="24"/>
              </w:rPr>
              <w:t>1</w:t>
            </w:r>
          </w:p>
          <w:p w14:paraId="1900298F"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A16283">
              <w:rPr>
                <w:rFonts w:ascii="Arial" w:eastAsia="Times New Roman" w:hAnsi="Arial" w:cs="Arial"/>
                <w:sz w:val="24"/>
                <w:szCs w:val="24"/>
              </w:rPr>
              <w:t>2</w:t>
            </w:r>
          </w:p>
          <w:p w14:paraId="36470D78"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A16283">
              <w:rPr>
                <w:rFonts w:ascii="Arial" w:eastAsia="Times New Roman" w:hAnsi="Arial" w:cs="Arial"/>
                <w:sz w:val="24"/>
                <w:szCs w:val="24"/>
              </w:rPr>
              <w:t>3</w:t>
            </w:r>
          </w:p>
        </w:tc>
        <w:tc>
          <w:tcPr>
            <w:tcW w:w="5310" w:type="dxa"/>
            <w:tcBorders>
              <w:top w:val="single" w:sz="4" w:space="0" w:color="auto"/>
              <w:bottom w:val="single" w:sz="4" w:space="0" w:color="auto"/>
              <w:right w:val="single" w:sz="4" w:space="0" w:color="auto"/>
            </w:tcBorders>
          </w:tcPr>
          <w:p w14:paraId="5EDC891C"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A16283">
              <w:rPr>
                <w:rFonts w:ascii="Arial" w:eastAsia="Times New Roman" w:hAnsi="Arial" w:cs="Arial"/>
                <w:b/>
                <w:sz w:val="24"/>
                <w:szCs w:val="24"/>
              </w:rPr>
              <w:t>Title</w:t>
            </w:r>
          </w:p>
          <w:p w14:paraId="4D84F32D"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14:paraId="0071F6CB" w14:textId="77777777" w:rsidR="00A16283" w:rsidRPr="00A16283" w:rsidRDefault="00C9466C"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r>
              <w:rPr>
                <w:rFonts w:ascii="Arial" w:eastAsia="Times New Roman" w:hAnsi="Arial" w:cs="Arial"/>
                <w:b/>
                <w:sz w:val="24"/>
                <w:szCs w:val="24"/>
                <w:u w:val="single"/>
              </w:rPr>
              <w:t>POLICY</w:t>
            </w:r>
          </w:p>
          <w:p w14:paraId="2F157D60"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u w:val="single"/>
              </w:rPr>
            </w:pPr>
          </w:p>
          <w:p w14:paraId="6677851F"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A16283">
              <w:rPr>
                <w:rFonts w:ascii="Arial" w:eastAsia="Times New Roman" w:hAnsi="Arial" w:cs="Arial"/>
                <w:sz w:val="24"/>
                <w:szCs w:val="24"/>
              </w:rPr>
              <w:t>Policy Statement</w:t>
            </w:r>
          </w:p>
          <w:p w14:paraId="123AD2EA"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A16283">
              <w:rPr>
                <w:rFonts w:ascii="Arial" w:eastAsia="Times New Roman" w:hAnsi="Arial" w:cs="Arial"/>
                <w:sz w:val="24"/>
                <w:szCs w:val="24"/>
              </w:rPr>
              <w:t>Specific Commitments</w:t>
            </w:r>
          </w:p>
          <w:p w14:paraId="75BA124D"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A16283">
              <w:rPr>
                <w:rFonts w:ascii="Arial" w:eastAsia="Times New Roman" w:hAnsi="Arial" w:cs="Arial"/>
                <w:sz w:val="24"/>
                <w:szCs w:val="24"/>
              </w:rPr>
              <w:t>Ownership / Monitoring</w:t>
            </w:r>
          </w:p>
          <w:p w14:paraId="7E5D161F"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798" w:type="dxa"/>
            <w:tcBorders>
              <w:top w:val="single" w:sz="4" w:space="0" w:color="auto"/>
              <w:left w:val="single" w:sz="4" w:space="0" w:color="auto"/>
              <w:bottom w:val="single" w:sz="4" w:space="0" w:color="auto"/>
            </w:tcBorders>
          </w:tcPr>
          <w:p w14:paraId="542690BB"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r w:rsidRPr="00A16283">
              <w:rPr>
                <w:rFonts w:ascii="Arial" w:eastAsia="Times New Roman" w:hAnsi="Arial" w:cs="Arial"/>
                <w:b/>
                <w:sz w:val="24"/>
                <w:szCs w:val="24"/>
                <w:u w:val="single"/>
              </w:rPr>
              <w:t>Page</w:t>
            </w:r>
          </w:p>
          <w:p w14:paraId="668B3E4F"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p>
          <w:p w14:paraId="06E23784"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p>
          <w:p w14:paraId="2F787C20"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p>
          <w:p w14:paraId="3C3EA1CE" w14:textId="77777777" w:rsidR="00A16283" w:rsidRDefault="00436DF8"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3</w:t>
            </w:r>
          </w:p>
          <w:p w14:paraId="49D22EEE" w14:textId="77777777" w:rsidR="000A0744" w:rsidRDefault="000A0744"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3</w:t>
            </w:r>
          </w:p>
          <w:p w14:paraId="1F5F4B29" w14:textId="77777777" w:rsidR="000A0744" w:rsidRPr="00A16283" w:rsidRDefault="000A0744"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3</w:t>
            </w:r>
          </w:p>
        </w:tc>
      </w:tr>
    </w:tbl>
    <w:p w14:paraId="31FA3DBB"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vanish/>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322"/>
        <w:gridCol w:w="1804"/>
      </w:tblGrid>
      <w:tr w:rsidR="00A16283" w:rsidRPr="00A16283" w14:paraId="79A1151A" w14:textId="77777777" w:rsidTr="00436DF8">
        <w:tc>
          <w:tcPr>
            <w:tcW w:w="1696" w:type="dxa"/>
          </w:tcPr>
          <w:p w14:paraId="681F04B9"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09052C97"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268C483E"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6EBC2C84" w14:textId="77777777" w:rsidR="00C9466C" w:rsidRPr="00436DF8" w:rsidRDefault="00D14F5F" w:rsidP="00C9466C">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4</w:t>
            </w:r>
          </w:p>
          <w:p w14:paraId="4404B46C" w14:textId="77777777" w:rsidR="00436DF8" w:rsidRDefault="00D14F5F" w:rsidP="00436DF8">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5</w:t>
            </w:r>
          </w:p>
          <w:p w14:paraId="038A5F71" w14:textId="77777777" w:rsidR="00D14F5F" w:rsidRDefault="00D14F5F" w:rsidP="00436DF8">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6</w:t>
            </w:r>
          </w:p>
          <w:p w14:paraId="6E7C1B1C" w14:textId="77777777" w:rsidR="00D14F5F" w:rsidRDefault="00D14F5F" w:rsidP="00436DF8">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7</w:t>
            </w:r>
          </w:p>
          <w:p w14:paraId="2A28EFB1" w14:textId="77777777" w:rsidR="00D14F5F" w:rsidRDefault="00D14F5F" w:rsidP="00436DF8">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8</w:t>
            </w:r>
          </w:p>
          <w:p w14:paraId="7F803024" w14:textId="77777777" w:rsidR="00D14F5F" w:rsidRDefault="00D14F5F" w:rsidP="00436DF8">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9</w:t>
            </w:r>
          </w:p>
          <w:p w14:paraId="73C3C2EC" w14:textId="77777777" w:rsidR="00D14F5F" w:rsidRDefault="00D14F5F" w:rsidP="00436DF8">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10</w:t>
            </w:r>
          </w:p>
          <w:p w14:paraId="3819BCAA" w14:textId="77777777" w:rsidR="00D14F5F" w:rsidRDefault="00D14F5F" w:rsidP="00436DF8">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11</w:t>
            </w:r>
          </w:p>
          <w:p w14:paraId="4E679302" w14:textId="77777777" w:rsidR="00D14F5F" w:rsidRPr="00436DF8" w:rsidRDefault="00D14F5F" w:rsidP="00436DF8">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12</w:t>
            </w:r>
          </w:p>
        </w:tc>
        <w:tc>
          <w:tcPr>
            <w:tcW w:w="5322" w:type="dxa"/>
          </w:tcPr>
          <w:p w14:paraId="767F97FA"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17F65360" w14:textId="77777777" w:rsidR="00A16283" w:rsidRPr="00A16283" w:rsidRDefault="00C9466C"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0"/>
                <w:u w:val="single"/>
              </w:rPr>
            </w:pPr>
            <w:r>
              <w:rPr>
                <w:rFonts w:ascii="Arial" w:eastAsia="Times New Roman" w:hAnsi="Arial" w:cs="Arial"/>
                <w:b/>
                <w:sz w:val="24"/>
                <w:szCs w:val="20"/>
                <w:u w:val="single"/>
              </w:rPr>
              <w:t>DETAILED PROCEDURES</w:t>
            </w:r>
          </w:p>
          <w:p w14:paraId="5FE93F99"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0"/>
                <w:u w:val="single"/>
              </w:rPr>
            </w:pPr>
          </w:p>
          <w:p w14:paraId="1239B37E" w14:textId="77777777" w:rsidR="00436DF8" w:rsidRDefault="00C9466C" w:rsidP="00A16283">
            <w:pPr>
              <w:tabs>
                <w:tab w:val="center" w:pos="311"/>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r>
              <w:rPr>
                <w:rFonts w:ascii="Arial" w:eastAsia="Times New Roman" w:hAnsi="Arial" w:cs="Arial"/>
                <w:sz w:val="24"/>
                <w:szCs w:val="20"/>
              </w:rPr>
              <w:t>The Legislation</w:t>
            </w:r>
          </w:p>
          <w:p w14:paraId="4AA79342" w14:textId="77777777" w:rsidR="00A16283" w:rsidRPr="00A16283" w:rsidRDefault="00C9466C" w:rsidP="00A16283">
            <w:pPr>
              <w:tabs>
                <w:tab w:val="center" w:pos="311"/>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r>
              <w:rPr>
                <w:rFonts w:ascii="Arial" w:eastAsia="Times New Roman" w:hAnsi="Arial" w:cs="Arial"/>
                <w:sz w:val="24"/>
                <w:szCs w:val="20"/>
              </w:rPr>
              <w:t>Registration and Fee</w:t>
            </w:r>
          </w:p>
          <w:p w14:paraId="19C92472" w14:textId="77777777" w:rsidR="00A16283" w:rsidRPr="00A16283" w:rsidRDefault="00A16283" w:rsidP="00A16283">
            <w:pPr>
              <w:tabs>
                <w:tab w:val="center" w:pos="311"/>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r w:rsidRPr="00A16283">
              <w:rPr>
                <w:rFonts w:ascii="Arial" w:eastAsia="Times New Roman" w:hAnsi="Arial" w:cs="Arial"/>
                <w:sz w:val="24"/>
                <w:szCs w:val="20"/>
              </w:rPr>
              <w:t>Management actions</w:t>
            </w:r>
          </w:p>
          <w:p w14:paraId="5487D83E" w14:textId="77777777" w:rsidR="00436DF8" w:rsidRPr="00A16283" w:rsidRDefault="00436DF8" w:rsidP="00436DF8">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r w:rsidRPr="00A16283">
              <w:rPr>
                <w:rFonts w:ascii="Arial" w:eastAsia="Times New Roman" w:hAnsi="Arial" w:cs="Arial"/>
                <w:sz w:val="24"/>
                <w:szCs w:val="20"/>
              </w:rPr>
              <w:t>Privacy statements</w:t>
            </w:r>
          </w:p>
          <w:p w14:paraId="7A7FB084" w14:textId="77777777" w:rsidR="00436DF8" w:rsidRDefault="00436DF8" w:rsidP="00A16283">
            <w:pPr>
              <w:tabs>
                <w:tab w:val="center" w:pos="311"/>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r>
              <w:rPr>
                <w:rFonts w:ascii="Arial" w:eastAsia="Times New Roman" w:hAnsi="Arial" w:cs="Arial"/>
                <w:sz w:val="24"/>
                <w:szCs w:val="20"/>
              </w:rPr>
              <w:t>Information Sharing,</w:t>
            </w:r>
            <w:r w:rsidRPr="00A16283">
              <w:rPr>
                <w:rFonts w:ascii="Arial" w:eastAsia="Times New Roman" w:hAnsi="Arial" w:cs="Arial"/>
                <w:sz w:val="24"/>
                <w:szCs w:val="20"/>
              </w:rPr>
              <w:t xml:space="preserve"> </w:t>
            </w:r>
          </w:p>
          <w:p w14:paraId="0FA3AAAC" w14:textId="77777777" w:rsidR="00436DF8" w:rsidRDefault="00436DF8" w:rsidP="00A16283">
            <w:pPr>
              <w:tabs>
                <w:tab w:val="center" w:pos="311"/>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r>
              <w:rPr>
                <w:rFonts w:ascii="Arial" w:eastAsia="Times New Roman" w:hAnsi="Arial" w:cs="Arial"/>
                <w:sz w:val="24"/>
                <w:szCs w:val="20"/>
              </w:rPr>
              <w:t>Individuals rights and subject access</w:t>
            </w:r>
          </w:p>
          <w:p w14:paraId="14D73F8F" w14:textId="77777777" w:rsidR="00436DF8" w:rsidRDefault="00436DF8" w:rsidP="00A16283">
            <w:pPr>
              <w:tabs>
                <w:tab w:val="center" w:pos="311"/>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r>
              <w:rPr>
                <w:rFonts w:ascii="Arial" w:eastAsia="Times New Roman" w:hAnsi="Arial" w:cs="Arial"/>
                <w:sz w:val="24"/>
                <w:szCs w:val="20"/>
              </w:rPr>
              <w:t>Breach reporting</w:t>
            </w:r>
          </w:p>
          <w:p w14:paraId="20AE17D5" w14:textId="77777777" w:rsidR="00436DF8" w:rsidRDefault="00436DF8"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r w:rsidRPr="00A16283">
              <w:rPr>
                <w:rFonts w:ascii="Arial" w:eastAsia="Times New Roman" w:hAnsi="Arial" w:cs="Arial"/>
                <w:sz w:val="24"/>
                <w:szCs w:val="20"/>
              </w:rPr>
              <w:t>Third party contractors/</w:t>
            </w:r>
            <w:r>
              <w:rPr>
                <w:rFonts w:ascii="Arial" w:eastAsia="Times New Roman" w:hAnsi="Arial" w:cs="Arial"/>
                <w:sz w:val="24"/>
                <w:szCs w:val="20"/>
              </w:rPr>
              <w:t xml:space="preserve"> </w:t>
            </w:r>
            <w:r w:rsidRPr="00A16283">
              <w:rPr>
                <w:rFonts w:ascii="Arial" w:eastAsia="Times New Roman" w:hAnsi="Arial" w:cs="Arial"/>
                <w:sz w:val="24"/>
                <w:szCs w:val="20"/>
              </w:rPr>
              <w:t xml:space="preserve">agencies </w:t>
            </w:r>
          </w:p>
          <w:p w14:paraId="51D519C6" w14:textId="77777777" w:rsid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i/>
                <w:sz w:val="24"/>
                <w:szCs w:val="20"/>
              </w:rPr>
            </w:pPr>
            <w:r w:rsidRPr="00A16283">
              <w:rPr>
                <w:rFonts w:ascii="Arial" w:eastAsia="Times New Roman" w:hAnsi="Arial" w:cs="Arial"/>
                <w:sz w:val="24"/>
                <w:szCs w:val="20"/>
              </w:rPr>
              <w:t>Complaints</w:t>
            </w:r>
            <w:r w:rsidRPr="00A16283">
              <w:rPr>
                <w:rFonts w:ascii="Arial" w:eastAsia="Times New Roman" w:hAnsi="Arial" w:cs="Arial"/>
                <w:i/>
                <w:sz w:val="24"/>
                <w:szCs w:val="20"/>
              </w:rPr>
              <w:t xml:space="preserve"> </w:t>
            </w:r>
          </w:p>
          <w:p w14:paraId="774AA122" w14:textId="77777777" w:rsidR="00436DF8" w:rsidRPr="00A16283" w:rsidRDefault="00436DF8"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i/>
                <w:sz w:val="24"/>
                <w:szCs w:val="20"/>
              </w:rPr>
            </w:pPr>
          </w:p>
        </w:tc>
        <w:tc>
          <w:tcPr>
            <w:tcW w:w="1804" w:type="dxa"/>
          </w:tcPr>
          <w:p w14:paraId="05149E40"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0307AB56"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5844AA8D"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5D4FD8C9"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A16283">
              <w:rPr>
                <w:rFonts w:ascii="Arial" w:eastAsia="Times New Roman" w:hAnsi="Arial" w:cs="Arial"/>
                <w:sz w:val="24"/>
                <w:szCs w:val="20"/>
              </w:rPr>
              <w:t>4</w:t>
            </w:r>
          </w:p>
          <w:p w14:paraId="5B3C87A3" w14:textId="77777777" w:rsidR="00A16283" w:rsidRPr="00A16283" w:rsidRDefault="00B249A6"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4</w:t>
            </w:r>
          </w:p>
          <w:p w14:paraId="3C2C5247" w14:textId="77777777" w:rsidR="00A16283" w:rsidRDefault="00B249A6"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5</w:t>
            </w:r>
          </w:p>
          <w:p w14:paraId="0B5D5460" w14:textId="77777777" w:rsidR="00436DF8" w:rsidRDefault="00B249A6"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5</w:t>
            </w:r>
          </w:p>
          <w:p w14:paraId="167A8D8A" w14:textId="77777777" w:rsidR="00436DF8" w:rsidRDefault="00B249A6"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6</w:t>
            </w:r>
          </w:p>
          <w:p w14:paraId="7694B67B" w14:textId="77777777" w:rsidR="00436DF8" w:rsidRDefault="00B249A6"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6</w:t>
            </w:r>
          </w:p>
          <w:p w14:paraId="4229743C" w14:textId="77777777" w:rsidR="00436DF8" w:rsidRDefault="00B249A6"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7</w:t>
            </w:r>
          </w:p>
          <w:p w14:paraId="4B5CFCD6" w14:textId="77777777" w:rsidR="00436DF8" w:rsidRDefault="00B249A6"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7</w:t>
            </w:r>
          </w:p>
          <w:p w14:paraId="495C6BD1" w14:textId="77777777" w:rsidR="00B249A6" w:rsidRPr="00A16283" w:rsidRDefault="00B249A6"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sz w:val="24"/>
                <w:szCs w:val="20"/>
              </w:rPr>
              <w:t>7</w:t>
            </w:r>
          </w:p>
        </w:tc>
      </w:tr>
      <w:tr w:rsidR="00A16283" w:rsidRPr="00A16283" w14:paraId="2087232F" w14:textId="77777777" w:rsidTr="00436DF8">
        <w:trPr>
          <w:trHeight w:val="1701"/>
        </w:trPr>
        <w:tc>
          <w:tcPr>
            <w:tcW w:w="1696" w:type="dxa"/>
          </w:tcPr>
          <w:p w14:paraId="33B38107" w14:textId="77777777" w:rsidR="00D14F5F" w:rsidRPr="00A16283" w:rsidRDefault="00D14F5F" w:rsidP="00D14F5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Appendix</w:t>
            </w:r>
          </w:p>
          <w:p w14:paraId="0869C9AE" w14:textId="77777777" w:rsid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5D6ACD69" w14:textId="77777777" w:rsidR="00D14F5F" w:rsidRPr="00A16283" w:rsidRDefault="00D14F5F"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65570DA2"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A16283">
              <w:rPr>
                <w:rFonts w:ascii="Arial" w:eastAsia="Times New Roman" w:hAnsi="Arial" w:cs="Arial"/>
                <w:sz w:val="24"/>
                <w:szCs w:val="20"/>
              </w:rPr>
              <w:t>1</w:t>
            </w:r>
          </w:p>
          <w:p w14:paraId="57B2ED8C"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A16283">
              <w:rPr>
                <w:rFonts w:ascii="Arial" w:eastAsia="Times New Roman" w:hAnsi="Arial" w:cs="Arial"/>
                <w:sz w:val="24"/>
                <w:szCs w:val="20"/>
              </w:rPr>
              <w:t>2</w:t>
            </w:r>
          </w:p>
          <w:p w14:paraId="064FEAB5"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42EBC2DF"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A16283">
              <w:rPr>
                <w:rFonts w:ascii="Arial" w:eastAsia="Times New Roman" w:hAnsi="Arial" w:cs="Arial"/>
                <w:sz w:val="24"/>
                <w:szCs w:val="20"/>
              </w:rPr>
              <w:t>3</w:t>
            </w:r>
          </w:p>
          <w:p w14:paraId="699FC9CA"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A16283">
              <w:rPr>
                <w:rFonts w:ascii="Arial" w:eastAsia="Times New Roman" w:hAnsi="Arial" w:cs="Arial"/>
                <w:sz w:val="24"/>
                <w:szCs w:val="20"/>
              </w:rPr>
              <w:t>4</w:t>
            </w:r>
          </w:p>
          <w:p w14:paraId="320D2FFD"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3EF6BC13"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5322" w:type="dxa"/>
          </w:tcPr>
          <w:p w14:paraId="1A9A0377"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2183A88D" w14:textId="77777777" w:rsidR="00A16283" w:rsidRPr="00A16283" w:rsidRDefault="00C9466C"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r>
              <w:rPr>
                <w:rFonts w:ascii="Arial" w:eastAsia="Times New Roman" w:hAnsi="Arial" w:cs="Arial"/>
                <w:b/>
                <w:sz w:val="24"/>
                <w:szCs w:val="24"/>
                <w:u w:val="single"/>
              </w:rPr>
              <w:t>APPENDIX</w:t>
            </w:r>
          </w:p>
          <w:p w14:paraId="52E5E52A"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58956216" w14:textId="77777777" w:rsidR="00A16283" w:rsidRPr="00A16283" w:rsidRDefault="00A16283" w:rsidP="00A16283">
            <w:pPr>
              <w:tabs>
                <w:tab w:val="center" w:pos="4153"/>
                <w:tab w:val="right" w:pos="8306"/>
              </w:tabs>
              <w:overflowPunct w:val="0"/>
              <w:autoSpaceDE w:val="0"/>
              <w:autoSpaceDN w:val="0"/>
              <w:adjustRightInd w:val="0"/>
              <w:spacing w:after="0" w:line="240" w:lineRule="auto"/>
              <w:ind w:left="34"/>
              <w:textAlignment w:val="baseline"/>
              <w:rPr>
                <w:rFonts w:ascii="Arial" w:eastAsia="Times New Roman" w:hAnsi="Arial" w:cs="Arial"/>
                <w:sz w:val="24"/>
                <w:szCs w:val="20"/>
              </w:rPr>
            </w:pPr>
            <w:r w:rsidRPr="00A16283">
              <w:rPr>
                <w:rFonts w:ascii="Arial" w:eastAsia="Times New Roman" w:hAnsi="Arial" w:cs="Arial"/>
                <w:sz w:val="24"/>
                <w:szCs w:val="20"/>
              </w:rPr>
              <w:t>Definition</w:t>
            </w:r>
            <w:r w:rsidR="00436DF8">
              <w:rPr>
                <w:rFonts w:ascii="Arial" w:eastAsia="Times New Roman" w:hAnsi="Arial" w:cs="Arial"/>
                <w:sz w:val="24"/>
                <w:szCs w:val="20"/>
              </w:rPr>
              <w:t>s</w:t>
            </w:r>
          </w:p>
          <w:p w14:paraId="75E0BA0F" w14:textId="77777777" w:rsidR="00A16283" w:rsidRPr="00A16283" w:rsidRDefault="00A16283" w:rsidP="00A16283">
            <w:pPr>
              <w:tabs>
                <w:tab w:val="center" w:pos="4153"/>
                <w:tab w:val="right" w:pos="8306"/>
              </w:tabs>
              <w:overflowPunct w:val="0"/>
              <w:autoSpaceDE w:val="0"/>
              <w:autoSpaceDN w:val="0"/>
              <w:adjustRightInd w:val="0"/>
              <w:spacing w:after="0" w:line="240" w:lineRule="auto"/>
              <w:ind w:left="34"/>
              <w:textAlignment w:val="baseline"/>
              <w:rPr>
                <w:rFonts w:ascii="Arial" w:eastAsia="Times New Roman" w:hAnsi="Arial" w:cs="Arial"/>
                <w:sz w:val="24"/>
                <w:szCs w:val="20"/>
              </w:rPr>
            </w:pPr>
            <w:r w:rsidRPr="00A16283">
              <w:rPr>
                <w:rFonts w:ascii="Arial" w:eastAsia="Times New Roman" w:hAnsi="Arial" w:cs="Arial"/>
                <w:sz w:val="24"/>
                <w:szCs w:val="20"/>
              </w:rPr>
              <w:t>Data Protection principles and Department procedures</w:t>
            </w:r>
          </w:p>
          <w:p w14:paraId="494ECA02" w14:textId="77777777" w:rsidR="00A16283" w:rsidRDefault="00071059" w:rsidP="00436DF8">
            <w:pPr>
              <w:tabs>
                <w:tab w:val="center" w:pos="4153"/>
                <w:tab w:val="right" w:pos="8306"/>
              </w:tabs>
              <w:overflowPunct w:val="0"/>
              <w:autoSpaceDE w:val="0"/>
              <w:autoSpaceDN w:val="0"/>
              <w:adjustRightInd w:val="0"/>
              <w:spacing w:after="0" w:line="240" w:lineRule="auto"/>
              <w:ind w:left="34"/>
              <w:textAlignment w:val="baseline"/>
              <w:rPr>
                <w:rFonts w:ascii="Arial" w:eastAsia="Times New Roman" w:hAnsi="Arial" w:cs="Arial"/>
                <w:sz w:val="24"/>
                <w:szCs w:val="20"/>
              </w:rPr>
            </w:pPr>
            <w:r>
              <w:rPr>
                <w:rFonts w:ascii="Arial" w:eastAsia="Times New Roman" w:hAnsi="Arial" w:cs="Arial"/>
                <w:sz w:val="24"/>
                <w:szCs w:val="20"/>
              </w:rPr>
              <w:t xml:space="preserve">Formal </w:t>
            </w:r>
            <w:r w:rsidR="00A16283" w:rsidRPr="00A16283">
              <w:rPr>
                <w:rFonts w:ascii="Arial" w:eastAsia="Times New Roman" w:hAnsi="Arial" w:cs="Arial"/>
                <w:sz w:val="24"/>
                <w:szCs w:val="20"/>
              </w:rPr>
              <w:t xml:space="preserve">Subject access request process </w:t>
            </w:r>
          </w:p>
          <w:p w14:paraId="6EA8929A" w14:textId="77777777" w:rsidR="00071059" w:rsidRPr="00A16283" w:rsidRDefault="00071059" w:rsidP="00436DF8">
            <w:pPr>
              <w:tabs>
                <w:tab w:val="center" w:pos="4153"/>
                <w:tab w:val="right" w:pos="8306"/>
              </w:tabs>
              <w:overflowPunct w:val="0"/>
              <w:autoSpaceDE w:val="0"/>
              <w:autoSpaceDN w:val="0"/>
              <w:adjustRightInd w:val="0"/>
              <w:spacing w:after="0" w:line="240" w:lineRule="auto"/>
              <w:ind w:left="34"/>
              <w:textAlignment w:val="baseline"/>
              <w:rPr>
                <w:rFonts w:ascii="Arial" w:eastAsia="Times New Roman" w:hAnsi="Arial" w:cs="Arial"/>
                <w:i/>
                <w:sz w:val="24"/>
                <w:szCs w:val="20"/>
              </w:rPr>
            </w:pPr>
            <w:r>
              <w:rPr>
                <w:rFonts w:ascii="Arial" w:eastAsia="Times New Roman" w:hAnsi="Arial" w:cs="Arial"/>
                <w:sz w:val="24"/>
                <w:szCs w:val="20"/>
              </w:rPr>
              <w:t>Privacy statement requirements</w:t>
            </w:r>
          </w:p>
        </w:tc>
        <w:tc>
          <w:tcPr>
            <w:tcW w:w="1804" w:type="dxa"/>
          </w:tcPr>
          <w:p w14:paraId="540D2304"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p>
          <w:p w14:paraId="17054113"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p>
          <w:p w14:paraId="3F9E299A"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31AEDF86" w14:textId="77777777" w:rsidR="00A16283" w:rsidRPr="00A16283" w:rsidRDefault="00112BF7"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8</w:t>
            </w:r>
          </w:p>
          <w:p w14:paraId="1CC1E4B5" w14:textId="77777777" w:rsidR="00A16283" w:rsidRPr="00A16283" w:rsidRDefault="00112BF7"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9</w:t>
            </w:r>
          </w:p>
          <w:p w14:paraId="556FC31A" w14:textId="77777777" w:rsidR="00A16283" w:rsidRPr="00A16283" w:rsidRDefault="00A16283"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3B9CA3FF" w14:textId="77777777" w:rsidR="00A16283" w:rsidRPr="00A16283" w:rsidRDefault="00071059" w:rsidP="00A16283">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11</w:t>
            </w:r>
          </w:p>
          <w:p w14:paraId="034C4887" w14:textId="77777777" w:rsidR="00A16283" w:rsidRPr="00A16283" w:rsidRDefault="00A16283" w:rsidP="007003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A16283">
              <w:rPr>
                <w:rFonts w:ascii="Arial" w:eastAsia="Times New Roman" w:hAnsi="Arial" w:cs="Arial"/>
                <w:sz w:val="24"/>
                <w:szCs w:val="24"/>
              </w:rPr>
              <w:t>1</w:t>
            </w:r>
            <w:r w:rsidR="007003CF">
              <w:rPr>
                <w:rFonts w:ascii="Arial" w:eastAsia="Times New Roman" w:hAnsi="Arial" w:cs="Arial"/>
                <w:sz w:val="24"/>
                <w:szCs w:val="24"/>
              </w:rPr>
              <w:t>5</w:t>
            </w:r>
          </w:p>
        </w:tc>
      </w:tr>
    </w:tbl>
    <w:p w14:paraId="7B5D8822"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Arial"/>
          <w:sz w:val="24"/>
          <w:szCs w:val="20"/>
        </w:rPr>
      </w:pPr>
    </w:p>
    <w:p w14:paraId="4E3C6AD3"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7EDAFED5" w14:textId="77777777" w:rsidR="00D30847" w:rsidRDefault="00D30847">
      <w:pPr>
        <w:rPr>
          <w:rFonts w:ascii="Arial" w:eastAsia="Times New Roman" w:hAnsi="Arial" w:cs="Times New Roman"/>
          <w:sz w:val="24"/>
          <w:szCs w:val="20"/>
        </w:rPr>
      </w:pPr>
      <w:r>
        <w:rPr>
          <w:rFonts w:ascii="Arial" w:eastAsia="Times New Roman" w:hAnsi="Arial" w:cs="Times New Roman"/>
          <w:sz w:val="24"/>
          <w:szCs w:val="20"/>
        </w:rPr>
        <w:br w:type="page"/>
      </w:r>
    </w:p>
    <w:p w14:paraId="326F3DF2"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70A83D76"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r>
        <w:rPr>
          <w:rFonts w:ascii="Arial" w:eastAsia="Times New Roman" w:hAnsi="Arial" w:cs="Times New Roman"/>
          <w:noProof/>
          <w:sz w:val="24"/>
          <w:szCs w:val="20"/>
          <w:lang w:eastAsia="en-GB"/>
        </w:rPr>
        <mc:AlternateContent>
          <mc:Choice Requires="wps">
            <w:drawing>
              <wp:anchor distT="0" distB="0" distL="114300" distR="114300" simplePos="0" relativeHeight="251659264" behindDoc="0" locked="0" layoutInCell="1" allowOverlap="1" wp14:anchorId="7E803B7B" wp14:editId="1876E60E">
                <wp:simplePos x="0" y="0"/>
                <wp:positionH relativeFrom="column">
                  <wp:posOffset>180975</wp:posOffset>
                </wp:positionH>
                <wp:positionV relativeFrom="paragraph">
                  <wp:posOffset>-156845</wp:posOffset>
                </wp:positionV>
                <wp:extent cx="5105400" cy="466725"/>
                <wp:effectExtent l="9525" t="5080"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66725"/>
                        </a:xfrm>
                        <a:prstGeom prst="rect">
                          <a:avLst/>
                        </a:prstGeom>
                        <a:solidFill>
                          <a:srgbClr val="FFFFFF"/>
                        </a:solidFill>
                        <a:ln w="9525">
                          <a:solidFill>
                            <a:srgbClr val="000000"/>
                          </a:solidFill>
                          <a:miter lim="800000"/>
                          <a:headEnd/>
                          <a:tailEnd/>
                        </a:ln>
                      </wps:spPr>
                      <wps:txbx>
                        <w:txbxContent>
                          <w:p w14:paraId="22F9AC67" w14:textId="77777777" w:rsidR="00B00477" w:rsidRPr="00024551" w:rsidRDefault="00B00477" w:rsidP="00A16283">
                            <w:pPr>
                              <w:jc w:val="center"/>
                              <w:rPr>
                                <w:b/>
                                <w:sz w:val="40"/>
                                <w:szCs w:val="40"/>
                              </w:rPr>
                            </w:pPr>
                            <w:r w:rsidRPr="00024551">
                              <w:rPr>
                                <w:b/>
                                <w:sz w:val="40"/>
                                <w:szCs w:val="40"/>
                              </w:rPr>
                              <w:t>POLICY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03B7B" id="_x0000_t202" coordsize="21600,21600" o:spt="202" path="m,l,21600r21600,l21600,xe">
                <v:stroke joinstyle="miter"/>
                <v:path gradientshapeok="t" o:connecttype="rect"/>
              </v:shapetype>
              <v:shape id="Text Box 3" o:spid="_x0000_s1026" type="#_x0000_t202" style="position:absolute;margin-left:14.25pt;margin-top:-12.35pt;width:402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">
                <v:textbox>
                  <w:txbxContent>
                    <w:p w14:paraId="22F9AC67" w14:textId="77777777" w:rsidR="00B00477" w:rsidRPr="00024551" w:rsidRDefault="00B00477" w:rsidP="00A16283">
                      <w:pPr>
                        <w:jc w:val="center"/>
                        <w:rPr>
                          <w:b/>
                          <w:sz w:val="40"/>
                          <w:szCs w:val="40"/>
                        </w:rPr>
                      </w:pPr>
                      <w:r w:rsidRPr="00024551">
                        <w:rPr>
                          <w:b/>
                          <w:sz w:val="40"/>
                          <w:szCs w:val="40"/>
                        </w:rPr>
                        <w:t>POLICY SECTION</w:t>
                      </w:r>
                    </w:p>
                  </w:txbxContent>
                </v:textbox>
              </v:shape>
            </w:pict>
          </mc:Fallback>
        </mc:AlternateContent>
      </w:r>
    </w:p>
    <w:p w14:paraId="014ABBD3"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2B144D1E"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44DF4BF8" w14:textId="77777777" w:rsidR="00A16283" w:rsidRPr="00C9466C" w:rsidRDefault="00A16283" w:rsidP="00A96E30">
      <w:pPr>
        <w:pStyle w:val="ListParagraph"/>
        <w:numPr>
          <w:ilvl w:val="0"/>
          <w:numId w:val="31"/>
        </w:numPr>
        <w:overflowPunct w:val="0"/>
        <w:autoSpaceDE w:val="0"/>
        <w:autoSpaceDN w:val="0"/>
        <w:adjustRightInd w:val="0"/>
        <w:ind w:left="426"/>
        <w:textAlignment w:val="baseline"/>
        <w:rPr>
          <w:rFonts w:ascii="Arial" w:hAnsi="Arial"/>
          <w:b/>
          <w:szCs w:val="20"/>
        </w:rPr>
      </w:pPr>
      <w:r w:rsidRPr="00C9466C">
        <w:rPr>
          <w:rFonts w:ascii="Arial" w:hAnsi="Arial"/>
          <w:b/>
          <w:szCs w:val="20"/>
        </w:rPr>
        <w:t>Policy Statement</w:t>
      </w:r>
    </w:p>
    <w:p w14:paraId="457246CB"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4C12A5DF" w14:textId="77777777" w:rsidR="00AD7019" w:rsidRDefault="00A16283" w:rsidP="00436DF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Cheshire Fire and Rescue Service will treat personal information lawfully and correctly in compliance with the Data Protection </w:t>
      </w:r>
      <w:r w:rsidR="00D55D22">
        <w:rPr>
          <w:rFonts w:ascii="Arial" w:eastAsia="Times New Roman" w:hAnsi="Arial" w:cs="Times New Roman"/>
          <w:sz w:val="24"/>
          <w:szCs w:val="20"/>
        </w:rPr>
        <w:t xml:space="preserve">legislation </w:t>
      </w:r>
      <w:r w:rsidRPr="00A16283">
        <w:rPr>
          <w:rFonts w:ascii="Arial" w:eastAsia="Times New Roman" w:hAnsi="Arial" w:cs="Times New Roman"/>
          <w:sz w:val="24"/>
          <w:szCs w:val="20"/>
        </w:rPr>
        <w:t>(DPA) and</w:t>
      </w:r>
      <w:r w:rsidR="00A2518F">
        <w:rPr>
          <w:rFonts w:ascii="Arial" w:eastAsia="Times New Roman" w:hAnsi="Arial" w:cs="Times New Roman"/>
          <w:sz w:val="24"/>
          <w:szCs w:val="20"/>
        </w:rPr>
        <w:t xml:space="preserve"> any</w:t>
      </w:r>
      <w:r w:rsidRPr="00A16283">
        <w:rPr>
          <w:rFonts w:ascii="Arial" w:eastAsia="Times New Roman" w:hAnsi="Arial" w:cs="Times New Roman"/>
          <w:sz w:val="24"/>
          <w:szCs w:val="20"/>
        </w:rPr>
        <w:t xml:space="preserve"> associated Codes of Practice. </w:t>
      </w:r>
    </w:p>
    <w:p w14:paraId="02724AD6" w14:textId="77777777" w:rsidR="00AD7019" w:rsidRDefault="00AD7019" w:rsidP="00436DF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5AD99A7" w14:textId="77777777" w:rsidR="00A16283" w:rsidRPr="00A16283" w:rsidRDefault="00A16283" w:rsidP="00436DF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The Service regards the proper treatment of personal information as very important to successful operations, and to maintaining confidence with employees, stakeholders and the public. </w:t>
      </w:r>
    </w:p>
    <w:p w14:paraId="1FEC986E" w14:textId="77777777" w:rsidR="00A16283" w:rsidRPr="00A16283" w:rsidRDefault="00A16283" w:rsidP="00A16283">
      <w:pPr>
        <w:tabs>
          <w:tab w:val="left" w:pos="720"/>
          <w:tab w:val="center" w:pos="4513"/>
          <w:tab w:val="right" w:pos="9026"/>
        </w:tabs>
        <w:overflowPunct w:val="0"/>
        <w:autoSpaceDE w:val="0"/>
        <w:autoSpaceDN w:val="0"/>
        <w:adjustRightInd w:val="0"/>
        <w:spacing w:after="0" w:line="240" w:lineRule="auto"/>
        <w:textAlignment w:val="baseline"/>
        <w:rPr>
          <w:rFonts w:ascii="Arial" w:eastAsia="Times New Roman" w:hAnsi="Arial" w:cs="Arial"/>
          <w:sz w:val="24"/>
          <w:szCs w:val="20"/>
        </w:rPr>
      </w:pPr>
    </w:p>
    <w:p w14:paraId="52A068A2" w14:textId="77777777" w:rsidR="00A16283" w:rsidRPr="00A16283" w:rsidRDefault="00A16283" w:rsidP="00A16283">
      <w:pPr>
        <w:tabs>
          <w:tab w:val="left" w:pos="720"/>
          <w:tab w:val="center" w:pos="4513"/>
          <w:tab w:val="right" w:pos="9026"/>
        </w:tabs>
        <w:overflowPunct w:val="0"/>
        <w:autoSpaceDE w:val="0"/>
        <w:autoSpaceDN w:val="0"/>
        <w:adjustRightInd w:val="0"/>
        <w:spacing w:after="0" w:line="240" w:lineRule="auto"/>
        <w:textAlignment w:val="baseline"/>
        <w:rPr>
          <w:rFonts w:ascii="Arial" w:eastAsia="Times New Roman" w:hAnsi="Arial" w:cs="Arial"/>
          <w:sz w:val="24"/>
          <w:szCs w:val="20"/>
        </w:rPr>
      </w:pPr>
    </w:p>
    <w:p w14:paraId="6EDB034A" w14:textId="77777777" w:rsidR="00A16283" w:rsidRPr="00C9466C" w:rsidRDefault="00A16283" w:rsidP="00A96E30">
      <w:pPr>
        <w:pStyle w:val="ListParagraph"/>
        <w:numPr>
          <w:ilvl w:val="0"/>
          <w:numId w:val="31"/>
        </w:numPr>
        <w:tabs>
          <w:tab w:val="center" w:pos="4153"/>
          <w:tab w:val="right" w:pos="8306"/>
        </w:tabs>
        <w:overflowPunct w:val="0"/>
        <w:autoSpaceDE w:val="0"/>
        <w:autoSpaceDN w:val="0"/>
        <w:adjustRightInd w:val="0"/>
        <w:ind w:left="426"/>
        <w:textAlignment w:val="baseline"/>
        <w:rPr>
          <w:rFonts w:ascii="Arial" w:hAnsi="Arial" w:cs="Arial"/>
          <w:b/>
          <w:szCs w:val="20"/>
        </w:rPr>
      </w:pPr>
      <w:r w:rsidRPr="00C9466C">
        <w:rPr>
          <w:rFonts w:ascii="Arial" w:hAnsi="Arial" w:cs="Arial"/>
          <w:b/>
          <w:szCs w:val="20"/>
        </w:rPr>
        <w:t>Specific Commitments</w:t>
      </w:r>
    </w:p>
    <w:p w14:paraId="631A120F" w14:textId="77777777" w:rsidR="00A16283" w:rsidRPr="00A16283" w:rsidRDefault="00A16283" w:rsidP="00A16283">
      <w:pPr>
        <w:overflowPunct w:val="0"/>
        <w:autoSpaceDE w:val="0"/>
        <w:autoSpaceDN w:val="0"/>
        <w:adjustRightInd w:val="0"/>
        <w:spacing w:after="0" w:line="240" w:lineRule="auto"/>
        <w:ind w:left="720"/>
        <w:textAlignment w:val="baseline"/>
        <w:rPr>
          <w:rFonts w:ascii="Arial" w:eastAsia="Times New Roman" w:hAnsi="Arial" w:cs="Times New Roman"/>
          <w:b/>
          <w:sz w:val="24"/>
          <w:szCs w:val="20"/>
        </w:rPr>
      </w:pPr>
    </w:p>
    <w:p w14:paraId="7A33C41B" w14:textId="77777777" w:rsidR="00A16283" w:rsidRPr="00436DF8" w:rsidRDefault="00A16283" w:rsidP="00436DF8">
      <w:pPr>
        <w:pStyle w:val="NoSpacing"/>
        <w:jc w:val="both"/>
        <w:rPr>
          <w:rFonts w:ascii="Arial" w:hAnsi="Arial" w:cs="Arial"/>
          <w:sz w:val="24"/>
          <w:szCs w:val="24"/>
          <w:lang w:val="en" w:eastAsia="en-GB"/>
        </w:rPr>
      </w:pPr>
      <w:r w:rsidRPr="00436DF8">
        <w:rPr>
          <w:rFonts w:ascii="Arial" w:hAnsi="Arial" w:cs="Arial"/>
          <w:sz w:val="24"/>
          <w:szCs w:val="24"/>
        </w:rPr>
        <w:t>The Service will achieve good practice through adopting designated roles and responsibilities, implementing robust procedures, provision of training and appropriate controls.</w:t>
      </w:r>
      <w:r w:rsidR="00521CE3" w:rsidRPr="00436DF8">
        <w:rPr>
          <w:rFonts w:ascii="Arial" w:hAnsi="Arial" w:cs="Arial"/>
          <w:sz w:val="24"/>
          <w:szCs w:val="24"/>
        </w:rPr>
        <w:t xml:space="preserve"> </w:t>
      </w:r>
      <w:r w:rsidR="00521CE3" w:rsidRPr="00436DF8">
        <w:rPr>
          <w:rFonts w:ascii="Arial" w:hAnsi="Arial" w:cs="Arial"/>
          <w:sz w:val="24"/>
          <w:szCs w:val="24"/>
          <w:lang w:val="en" w:eastAsia="en-GB"/>
        </w:rPr>
        <w:t>These actions will support all officers/staff to process information lawfully in accordance with the DPA, safeguarding personal data, and protecting the reputation of the Service</w:t>
      </w:r>
      <w:r w:rsidR="00436DF8">
        <w:rPr>
          <w:rFonts w:ascii="Arial" w:hAnsi="Arial" w:cs="Arial"/>
          <w:sz w:val="24"/>
          <w:szCs w:val="24"/>
          <w:lang w:val="en" w:eastAsia="en-GB"/>
        </w:rPr>
        <w:t>.</w:t>
      </w:r>
    </w:p>
    <w:p w14:paraId="2EF726E9" w14:textId="77777777" w:rsidR="00A16283" w:rsidRPr="00A16283" w:rsidRDefault="00A16283" w:rsidP="00A16283">
      <w:pPr>
        <w:spacing w:after="0" w:line="240" w:lineRule="auto"/>
        <w:rPr>
          <w:rFonts w:ascii="Arial" w:eastAsia="Times New Roman" w:hAnsi="Arial" w:cs="Arial"/>
          <w:sz w:val="24"/>
          <w:szCs w:val="20"/>
        </w:rPr>
      </w:pPr>
    </w:p>
    <w:p w14:paraId="5A9C9016" w14:textId="77777777" w:rsidR="00A16283" w:rsidRDefault="00A16283" w:rsidP="00A16283">
      <w:pPr>
        <w:spacing w:after="0" w:line="240" w:lineRule="auto"/>
        <w:rPr>
          <w:rFonts w:ascii="Arial" w:eastAsia="Times New Roman" w:hAnsi="Arial" w:cs="Arial"/>
          <w:sz w:val="24"/>
          <w:szCs w:val="20"/>
        </w:rPr>
      </w:pPr>
      <w:r w:rsidRPr="00A16283">
        <w:rPr>
          <w:rFonts w:ascii="Arial" w:eastAsia="Times New Roman" w:hAnsi="Arial" w:cs="Arial"/>
          <w:sz w:val="24"/>
          <w:szCs w:val="20"/>
        </w:rPr>
        <w:t xml:space="preserve">The Service will implement procedures which ensure that the key Data Protection requirements are met, namely – </w:t>
      </w:r>
    </w:p>
    <w:p w14:paraId="435074DB" w14:textId="77777777" w:rsidR="00436DF8" w:rsidRPr="00A16283" w:rsidRDefault="00436DF8" w:rsidP="00A16283">
      <w:pPr>
        <w:spacing w:after="0" w:line="240" w:lineRule="auto"/>
        <w:rPr>
          <w:rFonts w:ascii="Arial" w:eastAsia="Times New Roman" w:hAnsi="Arial" w:cs="Arial"/>
          <w:sz w:val="24"/>
          <w:szCs w:val="20"/>
        </w:rPr>
      </w:pPr>
    </w:p>
    <w:p w14:paraId="009FDFBC" w14:textId="77777777" w:rsidR="00D55D22" w:rsidRDefault="00A16283" w:rsidP="00B00477">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0"/>
        </w:rPr>
      </w:pPr>
      <w:r w:rsidRPr="00D55D22">
        <w:rPr>
          <w:rFonts w:ascii="Arial" w:eastAsia="Times New Roman" w:hAnsi="Arial" w:cs="Arial"/>
          <w:sz w:val="24"/>
          <w:szCs w:val="20"/>
        </w:rPr>
        <w:t xml:space="preserve">To annually </w:t>
      </w:r>
      <w:r w:rsidR="00D55D22" w:rsidRPr="00D55D22">
        <w:rPr>
          <w:rFonts w:ascii="Arial" w:eastAsia="Times New Roman" w:hAnsi="Arial" w:cs="Arial"/>
          <w:sz w:val="24"/>
          <w:szCs w:val="20"/>
        </w:rPr>
        <w:t>pay a fee to</w:t>
      </w:r>
      <w:r w:rsidRPr="00D55D22">
        <w:rPr>
          <w:rFonts w:ascii="Arial" w:eastAsia="Times New Roman" w:hAnsi="Arial" w:cs="Arial"/>
          <w:sz w:val="24"/>
          <w:szCs w:val="20"/>
        </w:rPr>
        <w:t xml:space="preserve"> the Information Commissioner</w:t>
      </w:r>
      <w:r w:rsidR="00A96E30">
        <w:rPr>
          <w:rFonts w:ascii="Arial" w:eastAsia="Times New Roman" w:hAnsi="Arial" w:cs="Arial"/>
          <w:sz w:val="24"/>
          <w:szCs w:val="20"/>
        </w:rPr>
        <w:t xml:space="preserve"> </w:t>
      </w:r>
      <w:r w:rsidR="00A96E30" w:rsidRPr="00A051E6">
        <w:rPr>
          <w:rFonts w:ascii="Arial" w:eastAsia="Times New Roman" w:hAnsi="Arial" w:cs="Arial"/>
          <w:i/>
          <w:sz w:val="24"/>
          <w:szCs w:val="20"/>
        </w:rPr>
        <w:t>(see Section 5)</w:t>
      </w:r>
      <w:r w:rsidR="00D55D22">
        <w:rPr>
          <w:rFonts w:ascii="Arial" w:eastAsia="Times New Roman" w:hAnsi="Arial" w:cs="Arial"/>
          <w:sz w:val="24"/>
          <w:szCs w:val="20"/>
        </w:rPr>
        <w:t>,</w:t>
      </w:r>
      <w:r w:rsidRPr="00D55D22">
        <w:rPr>
          <w:rFonts w:ascii="Arial" w:eastAsia="Times New Roman" w:hAnsi="Arial" w:cs="Arial"/>
          <w:sz w:val="24"/>
          <w:szCs w:val="20"/>
        </w:rPr>
        <w:t xml:space="preserve"> </w:t>
      </w:r>
    </w:p>
    <w:p w14:paraId="1056F189" w14:textId="77777777" w:rsidR="00A16283" w:rsidRPr="00D55D22" w:rsidRDefault="00A16283" w:rsidP="00B00477">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0"/>
        </w:rPr>
      </w:pPr>
      <w:r w:rsidRPr="00D55D22">
        <w:rPr>
          <w:rFonts w:ascii="Arial" w:eastAsia="Times New Roman" w:hAnsi="Arial" w:cs="Arial"/>
          <w:sz w:val="24"/>
          <w:szCs w:val="20"/>
        </w:rPr>
        <w:t xml:space="preserve">To process personal data in compliance with the </w:t>
      </w:r>
      <w:r w:rsidR="00A8058C" w:rsidRPr="00D55D22">
        <w:rPr>
          <w:rFonts w:ascii="Arial" w:eastAsia="Times New Roman" w:hAnsi="Arial" w:cs="Arial"/>
          <w:sz w:val="24"/>
          <w:szCs w:val="20"/>
        </w:rPr>
        <w:t>six</w:t>
      </w:r>
      <w:r w:rsidRPr="00D55D22">
        <w:rPr>
          <w:rFonts w:ascii="Arial" w:eastAsia="Times New Roman" w:hAnsi="Arial" w:cs="Arial"/>
          <w:sz w:val="24"/>
          <w:szCs w:val="20"/>
        </w:rPr>
        <w:t xml:space="preserve"> Data Protection principles</w:t>
      </w:r>
      <w:r w:rsidR="00A8058C" w:rsidRPr="00D55D22">
        <w:rPr>
          <w:rFonts w:ascii="Arial" w:eastAsia="Times New Roman" w:hAnsi="Arial" w:cs="Arial"/>
          <w:sz w:val="24"/>
          <w:szCs w:val="20"/>
        </w:rPr>
        <w:t xml:space="preserve"> and other requirements</w:t>
      </w:r>
      <w:r w:rsidR="00A051E6">
        <w:rPr>
          <w:rFonts w:ascii="Arial" w:eastAsia="Times New Roman" w:hAnsi="Arial" w:cs="Arial"/>
          <w:sz w:val="24"/>
          <w:szCs w:val="20"/>
        </w:rPr>
        <w:t xml:space="preserve"> </w:t>
      </w:r>
      <w:r w:rsidR="00A051E6" w:rsidRPr="00A051E6">
        <w:rPr>
          <w:rFonts w:ascii="Arial" w:eastAsia="Times New Roman" w:hAnsi="Arial" w:cs="Arial"/>
          <w:i/>
          <w:sz w:val="24"/>
          <w:szCs w:val="20"/>
        </w:rPr>
        <w:t>(see Appendix 2)</w:t>
      </w:r>
      <w:r w:rsidR="00D55D22">
        <w:rPr>
          <w:rFonts w:ascii="Arial" w:eastAsia="Times New Roman" w:hAnsi="Arial" w:cs="Arial"/>
          <w:sz w:val="24"/>
          <w:szCs w:val="20"/>
        </w:rPr>
        <w:t>,</w:t>
      </w:r>
    </w:p>
    <w:p w14:paraId="727CDE1F" w14:textId="77777777" w:rsidR="0031475F" w:rsidRPr="008568F6" w:rsidRDefault="00A16283" w:rsidP="008568F6">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0"/>
        </w:rPr>
      </w:pPr>
      <w:r w:rsidRPr="00A16283">
        <w:rPr>
          <w:rFonts w:ascii="Arial" w:eastAsia="Times New Roman" w:hAnsi="Arial" w:cs="Arial"/>
          <w:sz w:val="24"/>
          <w:szCs w:val="20"/>
        </w:rPr>
        <w:t>To comply with individuals’ rights</w:t>
      </w:r>
      <w:r w:rsidR="00A051E6">
        <w:rPr>
          <w:rFonts w:ascii="Arial" w:eastAsia="Times New Roman" w:hAnsi="Arial" w:cs="Arial"/>
          <w:sz w:val="24"/>
          <w:szCs w:val="20"/>
        </w:rPr>
        <w:t xml:space="preserve"> </w:t>
      </w:r>
      <w:r w:rsidR="00A051E6" w:rsidRPr="00A051E6">
        <w:rPr>
          <w:rFonts w:ascii="Arial" w:eastAsia="Times New Roman" w:hAnsi="Arial" w:cs="Arial"/>
          <w:i/>
          <w:sz w:val="24"/>
          <w:szCs w:val="20"/>
        </w:rPr>
        <w:t>(see Section 9)</w:t>
      </w:r>
      <w:r w:rsidR="00D55D22">
        <w:rPr>
          <w:rFonts w:ascii="Arial" w:eastAsia="Times New Roman" w:hAnsi="Arial" w:cs="Arial"/>
          <w:sz w:val="24"/>
          <w:szCs w:val="20"/>
        </w:rPr>
        <w:t>.</w:t>
      </w:r>
    </w:p>
    <w:p w14:paraId="3B62504C"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0"/>
        </w:rPr>
      </w:pPr>
    </w:p>
    <w:p w14:paraId="45AF4D99" w14:textId="77777777" w:rsidR="00A16283" w:rsidRPr="00A16283" w:rsidRDefault="00A16283"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0"/>
        </w:rPr>
      </w:pPr>
    </w:p>
    <w:p w14:paraId="7140C630" w14:textId="77777777" w:rsidR="00A16283" w:rsidRPr="00C9466C" w:rsidRDefault="00A16283" w:rsidP="00A051E6">
      <w:pPr>
        <w:pStyle w:val="ListParagraph"/>
        <w:numPr>
          <w:ilvl w:val="0"/>
          <w:numId w:val="31"/>
        </w:numPr>
        <w:tabs>
          <w:tab w:val="center" w:pos="4153"/>
          <w:tab w:val="right" w:pos="8306"/>
        </w:tabs>
        <w:overflowPunct w:val="0"/>
        <w:autoSpaceDE w:val="0"/>
        <w:autoSpaceDN w:val="0"/>
        <w:adjustRightInd w:val="0"/>
        <w:ind w:left="426"/>
        <w:textAlignment w:val="baseline"/>
        <w:rPr>
          <w:rFonts w:ascii="Arial" w:hAnsi="Arial" w:cs="Arial"/>
          <w:b/>
          <w:szCs w:val="20"/>
        </w:rPr>
      </w:pPr>
      <w:r w:rsidRPr="00C9466C">
        <w:rPr>
          <w:rFonts w:ascii="Arial" w:hAnsi="Arial" w:cs="Arial"/>
          <w:b/>
          <w:szCs w:val="20"/>
        </w:rPr>
        <w:t>Ownership/Monitoring</w:t>
      </w:r>
    </w:p>
    <w:p w14:paraId="5D0016F2" w14:textId="77777777" w:rsidR="00D30847" w:rsidRPr="00A16283" w:rsidRDefault="00D30847"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0"/>
        </w:rPr>
      </w:pPr>
    </w:p>
    <w:p w14:paraId="677D3753" w14:textId="77777777" w:rsidR="00A16283" w:rsidRPr="00A16283" w:rsidRDefault="00A16283" w:rsidP="00AD7019">
      <w:pPr>
        <w:tabs>
          <w:tab w:val="left" w:pos="720"/>
        </w:tabs>
        <w:spacing w:after="0" w:line="240" w:lineRule="auto"/>
        <w:ind w:right="386"/>
        <w:jc w:val="both"/>
        <w:rPr>
          <w:rFonts w:ascii="Arial" w:eastAsia="Times New Roman" w:hAnsi="Arial" w:cs="Times New Roman"/>
          <w:sz w:val="24"/>
          <w:szCs w:val="20"/>
        </w:rPr>
      </w:pPr>
      <w:r w:rsidRPr="00A16283">
        <w:rPr>
          <w:rFonts w:ascii="Arial" w:eastAsia="Times New Roman" w:hAnsi="Arial" w:cs="Times New Roman"/>
          <w:sz w:val="24"/>
          <w:szCs w:val="20"/>
        </w:rPr>
        <w:t xml:space="preserve">A senior officer (currently the </w:t>
      </w:r>
      <w:r w:rsidR="00A8058C">
        <w:rPr>
          <w:rFonts w:ascii="Arial" w:eastAsia="Times New Roman" w:hAnsi="Arial" w:cs="Times New Roman"/>
          <w:sz w:val="24"/>
          <w:szCs w:val="20"/>
        </w:rPr>
        <w:t>Director of Governance and Commissioning</w:t>
      </w:r>
      <w:r w:rsidRPr="00A16283">
        <w:rPr>
          <w:rFonts w:ascii="Arial" w:eastAsia="Times New Roman" w:hAnsi="Arial" w:cs="Times New Roman"/>
          <w:sz w:val="24"/>
          <w:szCs w:val="20"/>
        </w:rPr>
        <w:t xml:space="preserve">) will hold specific responsibility for data protection in the organisation. </w:t>
      </w:r>
    </w:p>
    <w:p w14:paraId="49C05D31" w14:textId="77777777" w:rsidR="00A16283" w:rsidRPr="00D30847" w:rsidRDefault="00A16283" w:rsidP="00D30847">
      <w:pPr>
        <w:pStyle w:val="NoSpacing"/>
        <w:rPr>
          <w:rFonts w:ascii="Arial" w:hAnsi="Arial" w:cs="Arial"/>
          <w:sz w:val="24"/>
          <w:szCs w:val="24"/>
        </w:rPr>
      </w:pPr>
    </w:p>
    <w:p w14:paraId="73C40C2C" w14:textId="77777777" w:rsidR="00D30847" w:rsidRPr="00D30847" w:rsidRDefault="00A16283" w:rsidP="00AD7019">
      <w:pPr>
        <w:pStyle w:val="NoSpacing"/>
        <w:jc w:val="both"/>
        <w:rPr>
          <w:rFonts w:ascii="Arial" w:hAnsi="Arial" w:cs="Arial"/>
          <w:sz w:val="24"/>
          <w:szCs w:val="24"/>
          <w:lang w:eastAsia="en-GB"/>
        </w:rPr>
      </w:pPr>
      <w:r w:rsidRPr="00D30847">
        <w:rPr>
          <w:rFonts w:ascii="Arial" w:hAnsi="Arial" w:cs="Arial"/>
          <w:sz w:val="24"/>
          <w:szCs w:val="24"/>
        </w:rPr>
        <w:t xml:space="preserve">The Data Protection Officer </w:t>
      </w:r>
      <w:r w:rsidR="00A8058C" w:rsidRPr="00D30847">
        <w:rPr>
          <w:rFonts w:ascii="Arial" w:hAnsi="Arial" w:cs="Arial"/>
          <w:sz w:val="24"/>
          <w:szCs w:val="24"/>
        </w:rPr>
        <w:t>is part of the Joint Corporate Services team</w:t>
      </w:r>
      <w:r w:rsidR="00D30847" w:rsidRPr="00D30847">
        <w:rPr>
          <w:rFonts w:ascii="Arial" w:hAnsi="Arial" w:cs="Arial"/>
          <w:sz w:val="24"/>
          <w:szCs w:val="24"/>
        </w:rPr>
        <w:t xml:space="preserve">. </w:t>
      </w:r>
      <w:r w:rsidR="00D30847" w:rsidRPr="00D30847">
        <w:rPr>
          <w:rFonts w:ascii="Arial" w:hAnsi="Arial" w:cs="Arial"/>
          <w:sz w:val="24"/>
          <w:szCs w:val="24"/>
          <w:lang w:eastAsia="en-GB"/>
        </w:rPr>
        <w:t>The Data Protection Officer (DPO) advises the data controllers of their statutory obligations under the DPA. This is a mandatory role and has specific tasks and requirements, outlined in the DPA. The DPO will promote this policy, monitor compliance and provide advice to departments regarding the correct processing of personal data and data protection related issues.</w:t>
      </w:r>
    </w:p>
    <w:p w14:paraId="4313D8FD" w14:textId="77777777" w:rsidR="00D30847" w:rsidRDefault="00D30847" w:rsidP="00AD7019">
      <w:pPr>
        <w:tabs>
          <w:tab w:val="left" w:pos="720"/>
        </w:tabs>
        <w:spacing w:after="0" w:line="240" w:lineRule="auto"/>
        <w:ind w:right="386"/>
        <w:jc w:val="both"/>
        <w:rPr>
          <w:rFonts w:ascii="Arial" w:eastAsia="Times New Roman" w:hAnsi="Arial" w:cs="Times New Roman"/>
          <w:sz w:val="24"/>
          <w:szCs w:val="20"/>
        </w:rPr>
      </w:pPr>
    </w:p>
    <w:p w14:paraId="6B78360D" w14:textId="77777777" w:rsidR="00A16283" w:rsidRPr="00A16283" w:rsidRDefault="00A16283" w:rsidP="00AD7019">
      <w:pPr>
        <w:tabs>
          <w:tab w:val="left" w:pos="720"/>
        </w:tabs>
        <w:spacing w:after="0" w:line="240" w:lineRule="auto"/>
        <w:ind w:right="386"/>
        <w:jc w:val="both"/>
        <w:rPr>
          <w:rFonts w:ascii="Arial" w:eastAsia="Times New Roman" w:hAnsi="Arial" w:cs="Times New Roman"/>
          <w:sz w:val="24"/>
          <w:szCs w:val="20"/>
        </w:rPr>
      </w:pPr>
      <w:r w:rsidRPr="00A16283">
        <w:rPr>
          <w:rFonts w:ascii="Arial" w:eastAsia="Times New Roman" w:hAnsi="Arial" w:cs="Times New Roman"/>
          <w:sz w:val="24"/>
          <w:szCs w:val="20"/>
        </w:rPr>
        <w:t xml:space="preserve">Heads of Departments (for HQ) and Station Managers (for Stations) are accountable for compliance with Data Protection requirements within their area, and must ensure that employees are adequately trained </w:t>
      </w:r>
      <w:r w:rsidR="00D30847">
        <w:rPr>
          <w:rFonts w:ascii="Arial" w:eastAsia="Times New Roman" w:hAnsi="Arial" w:cs="Times New Roman"/>
          <w:sz w:val="24"/>
          <w:szCs w:val="20"/>
        </w:rPr>
        <w:t xml:space="preserve">and competent </w:t>
      </w:r>
      <w:r w:rsidRPr="00A16283">
        <w:rPr>
          <w:rFonts w:ascii="Arial" w:eastAsia="Times New Roman" w:hAnsi="Arial" w:cs="Times New Roman"/>
          <w:sz w:val="24"/>
          <w:szCs w:val="20"/>
          <w:u w:val="single"/>
        </w:rPr>
        <w:t>prior</w:t>
      </w:r>
      <w:r w:rsidRPr="00A16283">
        <w:rPr>
          <w:rFonts w:ascii="Arial" w:eastAsia="Times New Roman" w:hAnsi="Arial" w:cs="Times New Roman"/>
          <w:sz w:val="24"/>
          <w:szCs w:val="20"/>
        </w:rPr>
        <w:t xml:space="preserve"> to </w:t>
      </w:r>
      <w:r w:rsidRPr="00A16283">
        <w:rPr>
          <w:rFonts w:ascii="Arial" w:eastAsia="Times New Roman" w:hAnsi="Arial" w:cs="Times New Roman"/>
          <w:sz w:val="24"/>
          <w:szCs w:val="20"/>
        </w:rPr>
        <w:lastRenderedPageBreak/>
        <w:t>handling or using personal data</w:t>
      </w:r>
      <w:r w:rsidR="00A8058C">
        <w:rPr>
          <w:rFonts w:ascii="Arial" w:eastAsia="Times New Roman" w:hAnsi="Arial" w:cs="Times New Roman"/>
          <w:sz w:val="24"/>
          <w:szCs w:val="20"/>
        </w:rPr>
        <w:t>.</w:t>
      </w:r>
      <w:r w:rsidR="004E16BA">
        <w:rPr>
          <w:rFonts w:ascii="Arial" w:eastAsia="Times New Roman" w:hAnsi="Arial" w:cs="Times New Roman"/>
          <w:sz w:val="24"/>
          <w:szCs w:val="20"/>
        </w:rPr>
        <w:t xml:space="preserve"> Detailed management actions can be found in </w:t>
      </w:r>
      <w:r w:rsidR="00A051E6">
        <w:rPr>
          <w:rFonts w:ascii="Arial" w:eastAsia="Times New Roman" w:hAnsi="Arial" w:cs="Times New Roman"/>
          <w:sz w:val="24"/>
          <w:szCs w:val="20"/>
        </w:rPr>
        <w:t>Section 6</w:t>
      </w:r>
      <w:r w:rsidR="004E16BA">
        <w:rPr>
          <w:rFonts w:ascii="Arial" w:eastAsia="Times New Roman" w:hAnsi="Arial" w:cs="Times New Roman"/>
          <w:sz w:val="24"/>
          <w:szCs w:val="20"/>
        </w:rPr>
        <w:t>.</w:t>
      </w:r>
    </w:p>
    <w:p w14:paraId="7DBE903F" w14:textId="77777777" w:rsidR="00A16283" w:rsidRPr="00A16283" w:rsidRDefault="00A16283" w:rsidP="00A16283">
      <w:pPr>
        <w:tabs>
          <w:tab w:val="left" w:pos="720"/>
        </w:tabs>
        <w:spacing w:after="0" w:line="240" w:lineRule="auto"/>
        <w:ind w:right="386"/>
        <w:rPr>
          <w:rFonts w:ascii="Arial" w:eastAsia="Times New Roman" w:hAnsi="Arial" w:cs="Times New Roman"/>
          <w:sz w:val="24"/>
          <w:szCs w:val="20"/>
        </w:rPr>
      </w:pPr>
    </w:p>
    <w:p w14:paraId="12B0C716" w14:textId="77777777" w:rsidR="00A16283" w:rsidRPr="00A16283" w:rsidRDefault="00A16283" w:rsidP="00A16283">
      <w:pPr>
        <w:tabs>
          <w:tab w:val="left" w:pos="720"/>
        </w:tabs>
        <w:spacing w:after="0" w:line="240" w:lineRule="auto"/>
        <w:ind w:right="386"/>
        <w:rPr>
          <w:rFonts w:ascii="Arial" w:eastAsia="Times New Roman" w:hAnsi="Arial" w:cs="Times New Roman"/>
          <w:sz w:val="24"/>
          <w:szCs w:val="20"/>
        </w:rPr>
      </w:pPr>
      <w:r w:rsidRPr="00A16283">
        <w:rPr>
          <w:rFonts w:ascii="Arial" w:eastAsia="Times New Roman" w:hAnsi="Arial" w:cs="Times New Roman"/>
          <w:sz w:val="24"/>
          <w:szCs w:val="20"/>
        </w:rPr>
        <w:t xml:space="preserve">All employees must comply with the requirements of the </w:t>
      </w:r>
      <w:r w:rsidR="00C01053">
        <w:rPr>
          <w:rFonts w:ascii="Arial" w:eastAsia="Times New Roman" w:hAnsi="Arial" w:cs="Times New Roman"/>
          <w:sz w:val="24"/>
          <w:szCs w:val="20"/>
        </w:rPr>
        <w:t>DPA</w:t>
      </w:r>
      <w:r w:rsidR="00521CE3">
        <w:rPr>
          <w:rFonts w:ascii="Arial" w:eastAsia="Times New Roman" w:hAnsi="Arial" w:cs="Times New Roman"/>
          <w:sz w:val="24"/>
          <w:szCs w:val="20"/>
        </w:rPr>
        <w:t>, and supporting and related information policies and procedures</w:t>
      </w:r>
      <w:r w:rsidRPr="00A16283">
        <w:rPr>
          <w:rFonts w:ascii="Arial" w:eastAsia="Times New Roman" w:hAnsi="Arial" w:cs="Times New Roman"/>
          <w:sz w:val="24"/>
          <w:szCs w:val="20"/>
        </w:rPr>
        <w:t xml:space="preserve">. </w:t>
      </w:r>
    </w:p>
    <w:p w14:paraId="22D256C2" w14:textId="77777777" w:rsidR="00A16283" w:rsidRPr="00A16283" w:rsidRDefault="00A16283" w:rsidP="00A16283">
      <w:pPr>
        <w:overflowPunct w:val="0"/>
        <w:autoSpaceDE w:val="0"/>
        <w:autoSpaceDN w:val="0"/>
        <w:adjustRightInd w:val="0"/>
        <w:spacing w:after="0" w:line="240" w:lineRule="auto"/>
        <w:jc w:val="both"/>
        <w:textAlignment w:val="baseline"/>
        <w:rPr>
          <w:rFonts w:ascii="Arial" w:eastAsia="Times New Roman" w:hAnsi="Arial" w:cs="Times New Roman"/>
          <w:bCs/>
          <w:sz w:val="24"/>
          <w:szCs w:val="20"/>
        </w:rPr>
      </w:pPr>
    </w:p>
    <w:p w14:paraId="7A571A0E" w14:textId="77777777" w:rsidR="00B249A6" w:rsidRDefault="00B249A6" w:rsidP="00A16283">
      <w:pPr>
        <w:overflowPunct w:val="0"/>
        <w:autoSpaceDE w:val="0"/>
        <w:autoSpaceDN w:val="0"/>
        <w:adjustRightInd w:val="0"/>
        <w:spacing w:after="0" w:line="240" w:lineRule="auto"/>
        <w:ind w:left="720"/>
        <w:textAlignment w:val="baseline"/>
        <w:rPr>
          <w:rFonts w:ascii="Arial" w:eastAsia="Times New Roman" w:hAnsi="Arial" w:cs="Times New Roman"/>
          <w:b/>
          <w:bCs/>
          <w:sz w:val="24"/>
          <w:szCs w:val="20"/>
        </w:rPr>
      </w:pPr>
    </w:p>
    <w:p w14:paraId="7A8F7328" w14:textId="77777777" w:rsidR="00A16283" w:rsidRPr="00A16283" w:rsidRDefault="00C9466C" w:rsidP="00A16283">
      <w:pPr>
        <w:overflowPunct w:val="0"/>
        <w:autoSpaceDE w:val="0"/>
        <w:autoSpaceDN w:val="0"/>
        <w:adjustRightInd w:val="0"/>
        <w:spacing w:after="0" w:line="240" w:lineRule="auto"/>
        <w:ind w:left="720"/>
        <w:textAlignment w:val="baseline"/>
        <w:rPr>
          <w:rFonts w:ascii="Arial" w:eastAsia="Times New Roman" w:hAnsi="Arial" w:cs="Times New Roman"/>
          <w:b/>
          <w:bCs/>
          <w:sz w:val="24"/>
          <w:szCs w:val="20"/>
        </w:rPr>
      </w:pPr>
      <w:r>
        <w:rPr>
          <w:rFonts w:ascii="Arial" w:eastAsia="Times New Roman" w:hAnsi="Arial" w:cs="Times New Roman"/>
          <w:noProof/>
          <w:sz w:val="24"/>
          <w:szCs w:val="20"/>
          <w:lang w:eastAsia="en-GB"/>
        </w:rPr>
        <mc:AlternateContent>
          <mc:Choice Requires="wps">
            <w:drawing>
              <wp:anchor distT="0" distB="0" distL="114300" distR="114300" simplePos="0" relativeHeight="251660288" behindDoc="0" locked="0" layoutInCell="1" allowOverlap="1" wp14:anchorId="2464710B" wp14:editId="3C517130">
                <wp:simplePos x="0" y="0"/>
                <wp:positionH relativeFrom="column">
                  <wp:posOffset>209550</wp:posOffset>
                </wp:positionH>
                <wp:positionV relativeFrom="paragraph">
                  <wp:posOffset>163195</wp:posOffset>
                </wp:positionV>
                <wp:extent cx="5105400" cy="466725"/>
                <wp:effectExtent l="9525" t="1270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66725"/>
                        </a:xfrm>
                        <a:prstGeom prst="rect">
                          <a:avLst/>
                        </a:prstGeom>
                        <a:solidFill>
                          <a:srgbClr val="FFFFFF"/>
                        </a:solidFill>
                        <a:ln w="9525">
                          <a:solidFill>
                            <a:srgbClr val="000000"/>
                          </a:solidFill>
                          <a:miter lim="800000"/>
                          <a:headEnd/>
                          <a:tailEnd/>
                        </a:ln>
                      </wps:spPr>
                      <wps:txbx>
                        <w:txbxContent>
                          <w:p w14:paraId="44E10A87" w14:textId="77777777" w:rsidR="00B00477" w:rsidRPr="00024551" w:rsidRDefault="00C9466C" w:rsidP="00A16283">
                            <w:pPr>
                              <w:jc w:val="center"/>
                              <w:rPr>
                                <w:b/>
                                <w:sz w:val="40"/>
                                <w:szCs w:val="40"/>
                              </w:rPr>
                            </w:pPr>
                            <w:r>
                              <w:rPr>
                                <w:b/>
                                <w:sz w:val="40"/>
                                <w:szCs w:val="40"/>
                              </w:rPr>
                              <w:t xml:space="preserve">DETAILED </w:t>
                            </w:r>
                            <w:r w:rsidR="00B00477">
                              <w:rPr>
                                <w:b/>
                                <w:sz w:val="40"/>
                                <w:szCs w:val="40"/>
                              </w:rPr>
                              <w:t>PROCEDURE</w:t>
                            </w:r>
                            <w:r>
                              <w:rPr>
                                <w:b/>
                                <w:sz w:val="40"/>
                                <w:szCs w:val="4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4710B" id="Text Box 2" o:spid="_x0000_s1027" type="#_x0000_t202" style="position:absolute;left:0;text-align:left;margin-left:16.5pt;margin-top:12.85pt;width:402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">
                <v:textbox>
                  <w:txbxContent>
                    <w:p w14:paraId="44E10A87" w14:textId="77777777" w:rsidR="00B00477" w:rsidRPr="00024551" w:rsidRDefault="00C9466C" w:rsidP="00A16283">
                      <w:pPr>
                        <w:jc w:val="center"/>
                        <w:rPr>
                          <w:b/>
                          <w:sz w:val="40"/>
                          <w:szCs w:val="40"/>
                        </w:rPr>
                      </w:pPr>
                      <w:r>
                        <w:rPr>
                          <w:b/>
                          <w:sz w:val="40"/>
                          <w:szCs w:val="40"/>
                        </w:rPr>
                        <w:t xml:space="preserve">DETAILED </w:t>
                      </w:r>
                      <w:r w:rsidR="00B00477">
                        <w:rPr>
                          <w:b/>
                          <w:sz w:val="40"/>
                          <w:szCs w:val="40"/>
                        </w:rPr>
                        <w:t>PROCEDURE</w:t>
                      </w:r>
                      <w:r>
                        <w:rPr>
                          <w:b/>
                          <w:sz w:val="40"/>
                          <w:szCs w:val="40"/>
                        </w:rPr>
                        <w:t>S</w:t>
                      </w:r>
                    </w:p>
                  </w:txbxContent>
                </v:textbox>
              </v:shape>
            </w:pict>
          </mc:Fallback>
        </mc:AlternateContent>
      </w:r>
    </w:p>
    <w:p w14:paraId="6C41D145" w14:textId="77777777" w:rsidR="00C9466C" w:rsidRDefault="00C9466C" w:rsidP="00C9466C">
      <w:pPr>
        <w:overflowPunct w:val="0"/>
        <w:autoSpaceDE w:val="0"/>
        <w:autoSpaceDN w:val="0"/>
        <w:adjustRightInd w:val="0"/>
        <w:spacing w:after="0" w:line="240" w:lineRule="auto"/>
        <w:ind w:left="720"/>
        <w:textAlignment w:val="baseline"/>
        <w:rPr>
          <w:rFonts w:ascii="Arial" w:eastAsia="Times New Roman" w:hAnsi="Arial" w:cs="Arial"/>
          <w:sz w:val="24"/>
          <w:szCs w:val="20"/>
          <w:u w:val="single"/>
        </w:rPr>
      </w:pPr>
    </w:p>
    <w:p w14:paraId="34063B21" w14:textId="77777777" w:rsidR="00C9466C" w:rsidRDefault="00C9466C" w:rsidP="00C9466C">
      <w:pPr>
        <w:overflowPunct w:val="0"/>
        <w:autoSpaceDE w:val="0"/>
        <w:autoSpaceDN w:val="0"/>
        <w:adjustRightInd w:val="0"/>
        <w:spacing w:after="0" w:line="240" w:lineRule="auto"/>
        <w:ind w:left="720"/>
        <w:textAlignment w:val="baseline"/>
        <w:rPr>
          <w:rFonts w:ascii="Arial" w:eastAsia="Times New Roman" w:hAnsi="Arial" w:cs="Arial"/>
          <w:sz w:val="24"/>
          <w:szCs w:val="20"/>
          <w:u w:val="single"/>
        </w:rPr>
      </w:pPr>
    </w:p>
    <w:p w14:paraId="6E172C97" w14:textId="77777777" w:rsidR="00C9466C" w:rsidRDefault="00C9466C" w:rsidP="00C9466C">
      <w:pPr>
        <w:overflowPunct w:val="0"/>
        <w:autoSpaceDE w:val="0"/>
        <w:autoSpaceDN w:val="0"/>
        <w:adjustRightInd w:val="0"/>
        <w:spacing w:after="0" w:line="240" w:lineRule="auto"/>
        <w:ind w:left="720"/>
        <w:textAlignment w:val="baseline"/>
        <w:rPr>
          <w:rFonts w:ascii="Arial" w:eastAsia="Times New Roman" w:hAnsi="Arial" w:cs="Arial"/>
          <w:sz w:val="24"/>
          <w:szCs w:val="20"/>
          <w:u w:val="single"/>
        </w:rPr>
      </w:pPr>
    </w:p>
    <w:p w14:paraId="0A168143" w14:textId="77777777" w:rsidR="00C9466C" w:rsidRDefault="00C9466C" w:rsidP="00C9466C">
      <w:pPr>
        <w:overflowPunct w:val="0"/>
        <w:autoSpaceDE w:val="0"/>
        <w:autoSpaceDN w:val="0"/>
        <w:adjustRightInd w:val="0"/>
        <w:spacing w:after="0" w:line="240" w:lineRule="auto"/>
        <w:ind w:left="720"/>
        <w:textAlignment w:val="baseline"/>
        <w:rPr>
          <w:rFonts w:ascii="Arial" w:eastAsia="Times New Roman" w:hAnsi="Arial" w:cs="Arial"/>
          <w:sz w:val="24"/>
          <w:szCs w:val="20"/>
          <w:u w:val="single"/>
        </w:rPr>
      </w:pPr>
    </w:p>
    <w:p w14:paraId="1C69AA1A" w14:textId="77777777" w:rsidR="00B249A6" w:rsidRDefault="00B249A6" w:rsidP="00C9466C">
      <w:pPr>
        <w:overflowPunct w:val="0"/>
        <w:autoSpaceDE w:val="0"/>
        <w:autoSpaceDN w:val="0"/>
        <w:adjustRightInd w:val="0"/>
        <w:spacing w:after="0" w:line="240" w:lineRule="auto"/>
        <w:ind w:left="720"/>
        <w:textAlignment w:val="baseline"/>
        <w:rPr>
          <w:rFonts w:ascii="Arial" w:eastAsia="Times New Roman" w:hAnsi="Arial" w:cs="Arial"/>
          <w:sz w:val="24"/>
          <w:szCs w:val="20"/>
          <w:u w:val="single"/>
        </w:rPr>
      </w:pPr>
    </w:p>
    <w:p w14:paraId="1CAF7B38" w14:textId="77777777" w:rsidR="00CD73CF" w:rsidRDefault="00CD73CF" w:rsidP="00C9466C">
      <w:pPr>
        <w:overflowPunct w:val="0"/>
        <w:autoSpaceDE w:val="0"/>
        <w:autoSpaceDN w:val="0"/>
        <w:adjustRightInd w:val="0"/>
        <w:spacing w:after="0" w:line="240" w:lineRule="auto"/>
        <w:ind w:left="720"/>
        <w:textAlignment w:val="baseline"/>
        <w:rPr>
          <w:rFonts w:ascii="Arial" w:eastAsia="Times New Roman" w:hAnsi="Arial" w:cs="Arial"/>
          <w:sz w:val="24"/>
          <w:szCs w:val="20"/>
          <w:u w:val="single"/>
        </w:rPr>
      </w:pPr>
    </w:p>
    <w:p w14:paraId="1316C9AB" w14:textId="77777777" w:rsidR="00C9466C" w:rsidRPr="00C9466C" w:rsidRDefault="00C9466C" w:rsidP="00A051E6">
      <w:pPr>
        <w:pStyle w:val="ListParagraph"/>
        <w:numPr>
          <w:ilvl w:val="0"/>
          <w:numId w:val="31"/>
        </w:numPr>
        <w:tabs>
          <w:tab w:val="center" w:pos="4153"/>
          <w:tab w:val="right" w:pos="8306"/>
        </w:tabs>
        <w:overflowPunct w:val="0"/>
        <w:autoSpaceDE w:val="0"/>
        <w:autoSpaceDN w:val="0"/>
        <w:adjustRightInd w:val="0"/>
        <w:ind w:left="426"/>
        <w:textAlignment w:val="baseline"/>
        <w:rPr>
          <w:rFonts w:ascii="Arial" w:hAnsi="Arial" w:cs="Arial"/>
          <w:b/>
          <w:szCs w:val="20"/>
        </w:rPr>
      </w:pPr>
      <w:r>
        <w:rPr>
          <w:rFonts w:ascii="Arial" w:hAnsi="Arial" w:cs="Arial"/>
          <w:b/>
          <w:szCs w:val="20"/>
        </w:rPr>
        <w:t>The Legislation</w:t>
      </w:r>
    </w:p>
    <w:p w14:paraId="6C43730B" w14:textId="77777777" w:rsidR="00C9466C" w:rsidRDefault="00C9466C" w:rsidP="00A1628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u w:val="single"/>
        </w:rPr>
      </w:pPr>
    </w:p>
    <w:p w14:paraId="72A16999" w14:textId="2E7F9136" w:rsidR="00160D03" w:rsidRPr="00160D03" w:rsidRDefault="00160D03" w:rsidP="00160D03">
      <w:pPr>
        <w:autoSpaceDE w:val="0"/>
        <w:autoSpaceDN w:val="0"/>
        <w:adjustRightInd w:val="0"/>
        <w:spacing w:after="0" w:line="240" w:lineRule="auto"/>
        <w:jc w:val="both"/>
        <w:rPr>
          <w:rFonts w:ascii="Arial" w:eastAsia="Times New Roman" w:hAnsi="Arial" w:cs="Arial"/>
          <w:sz w:val="24"/>
          <w:lang w:eastAsia="en-GB"/>
        </w:rPr>
      </w:pPr>
      <w:r w:rsidRPr="00160D03">
        <w:rPr>
          <w:rFonts w:ascii="Arial" w:eastAsia="Times New Roman" w:hAnsi="Arial" w:cs="Arial"/>
          <w:sz w:val="24"/>
          <w:lang w:eastAsia="en-GB"/>
        </w:rPr>
        <w:t xml:space="preserve">On 25th May 2018, the Data Protection Act 2018 became the UK’s third generation of data protection law, which has modernised the law to ensure it is effective in years to come. It </w:t>
      </w:r>
      <w:r w:rsidR="00D30847">
        <w:rPr>
          <w:rFonts w:ascii="Arial" w:eastAsia="Times New Roman" w:hAnsi="Arial" w:cs="Arial"/>
          <w:sz w:val="24"/>
          <w:lang w:eastAsia="en-GB"/>
        </w:rPr>
        <w:t xml:space="preserve">builds on the 1998 legislation and </w:t>
      </w:r>
      <w:r w:rsidRPr="00160D03">
        <w:rPr>
          <w:rFonts w:ascii="Arial" w:eastAsia="Times New Roman" w:hAnsi="Arial" w:cs="Arial"/>
          <w:sz w:val="24"/>
          <w:lang w:eastAsia="en-GB"/>
        </w:rPr>
        <w:t>transposes the Law Enforcement Directive into UK law.</w:t>
      </w:r>
    </w:p>
    <w:p w14:paraId="355D157C" w14:textId="77777777" w:rsidR="00160D03" w:rsidRPr="00160D03" w:rsidRDefault="00160D03" w:rsidP="00160D03">
      <w:pPr>
        <w:autoSpaceDE w:val="0"/>
        <w:autoSpaceDN w:val="0"/>
        <w:adjustRightInd w:val="0"/>
        <w:spacing w:after="0" w:line="240" w:lineRule="auto"/>
        <w:jc w:val="both"/>
        <w:rPr>
          <w:rFonts w:ascii="Arial" w:eastAsia="Times New Roman" w:hAnsi="Arial" w:cs="Arial"/>
          <w:sz w:val="24"/>
          <w:lang w:eastAsia="en-GB"/>
        </w:rPr>
      </w:pPr>
    </w:p>
    <w:p w14:paraId="4F0DF61C" w14:textId="6A15CC3A" w:rsidR="00160D03" w:rsidRPr="00160D03" w:rsidRDefault="00422A32" w:rsidP="00D30847">
      <w:pPr>
        <w:pStyle w:val="NoSpacing"/>
        <w:jc w:val="both"/>
        <w:rPr>
          <w:lang w:eastAsia="en-GB"/>
        </w:rPr>
      </w:pPr>
      <w:r>
        <w:rPr>
          <w:lang w:eastAsia="en-GB"/>
        </w:rPr>
        <w:t>‘</w:t>
      </w:r>
      <w:r w:rsidR="00160D03" w:rsidRPr="00D30847">
        <w:rPr>
          <w:rFonts w:ascii="Arial" w:hAnsi="Arial" w:cs="Arial"/>
          <w:sz w:val="24"/>
          <w:szCs w:val="24"/>
          <w:lang w:eastAsia="en-GB"/>
        </w:rPr>
        <w:t>Law enforcement’ processing is: the processing of personal data for the prevention, investigation, detection or prosecution of criminal offences or the execution of criminal penalties, including the safeguarding against and the prevention of threats to public security.</w:t>
      </w:r>
      <w:r w:rsidR="00C01053">
        <w:rPr>
          <w:rFonts w:ascii="Arial" w:hAnsi="Arial" w:cs="Arial"/>
          <w:sz w:val="24"/>
          <w:szCs w:val="24"/>
          <w:lang w:eastAsia="en-GB"/>
        </w:rPr>
        <w:t xml:space="preserve"> Th</w:t>
      </w:r>
      <w:r w:rsidR="00684B24">
        <w:rPr>
          <w:rFonts w:ascii="Arial" w:hAnsi="Arial" w:cs="Arial"/>
          <w:sz w:val="24"/>
          <w:szCs w:val="24"/>
          <w:lang w:eastAsia="en-GB"/>
        </w:rPr>
        <w:t>is processing is likely to apply to Protection services.</w:t>
      </w:r>
    </w:p>
    <w:p w14:paraId="65A7759F" w14:textId="77777777" w:rsidR="00160D03" w:rsidRPr="00160D03" w:rsidRDefault="00160D03" w:rsidP="00D30847">
      <w:pPr>
        <w:autoSpaceDE w:val="0"/>
        <w:autoSpaceDN w:val="0"/>
        <w:adjustRightInd w:val="0"/>
        <w:spacing w:after="0" w:line="240" w:lineRule="auto"/>
        <w:jc w:val="both"/>
        <w:rPr>
          <w:rFonts w:ascii="Arial" w:eastAsia="Times New Roman" w:hAnsi="Arial" w:cs="Arial"/>
          <w:sz w:val="24"/>
          <w:lang w:eastAsia="en-GB"/>
        </w:rPr>
      </w:pPr>
    </w:p>
    <w:p w14:paraId="645852B7" w14:textId="26A6C737" w:rsidR="00160D03" w:rsidRPr="00D30847" w:rsidRDefault="00160D03" w:rsidP="00D30847">
      <w:pPr>
        <w:pStyle w:val="NoSpacing"/>
        <w:jc w:val="both"/>
        <w:rPr>
          <w:rFonts w:ascii="Arial" w:hAnsi="Arial" w:cs="Arial"/>
          <w:sz w:val="24"/>
          <w:szCs w:val="24"/>
          <w:lang w:eastAsia="en-GB"/>
        </w:rPr>
      </w:pPr>
      <w:r w:rsidRPr="00D30847">
        <w:rPr>
          <w:rFonts w:ascii="Arial" w:hAnsi="Arial" w:cs="Arial"/>
          <w:sz w:val="24"/>
          <w:szCs w:val="24"/>
          <w:lang w:eastAsia="en-GB"/>
        </w:rPr>
        <w:t xml:space="preserve">The </w:t>
      </w:r>
      <w:r w:rsidR="00422A32">
        <w:rPr>
          <w:rFonts w:ascii="Arial" w:hAnsi="Arial" w:cs="Arial"/>
          <w:sz w:val="24"/>
          <w:szCs w:val="24"/>
          <w:lang w:eastAsia="en-GB"/>
        </w:rPr>
        <w:t>UK General Data Protection Regulation (</w:t>
      </w:r>
      <w:r w:rsidRPr="00D30847">
        <w:rPr>
          <w:rFonts w:ascii="Arial" w:hAnsi="Arial" w:cs="Arial"/>
          <w:sz w:val="24"/>
          <w:szCs w:val="24"/>
          <w:lang w:eastAsia="en-GB"/>
        </w:rPr>
        <w:t>GDPR</w:t>
      </w:r>
      <w:r w:rsidR="00422A32">
        <w:rPr>
          <w:rFonts w:ascii="Arial" w:hAnsi="Arial" w:cs="Arial"/>
          <w:sz w:val="24"/>
          <w:szCs w:val="24"/>
          <w:lang w:eastAsia="en-GB"/>
        </w:rPr>
        <w:t>)</w:t>
      </w:r>
      <w:r w:rsidRPr="00D30847">
        <w:rPr>
          <w:rFonts w:ascii="Arial" w:hAnsi="Arial" w:cs="Arial"/>
          <w:sz w:val="24"/>
          <w:szCs w:val="24"/>
          <w:lang w:eastAsia="en-GB"/>
        </w:rPr>
        <w:t xml:space="preserve"> encompasses ‘general’ processing, which covers everything outside of the scope of ‘law enforcement’ process</w:t>
      </w:r>
      <w:r w:rsidR="00684B24">
        <w:rPr>
          <w:rFonts w:ascii="Arial" w:hAnsi="Arial" w:cs="Arial"/>
          <w:sz w:val="24"/>
          <w:szCs w:val="24"/>
          <w:lang w:eastAsia="en-GB"/>
        </w:rPr>
        <w:t xml:space="preserve">ing. Examples include training, </w:t>
      </w:r>
      <w:r w:rsidRPr="00D30847">
        <w:rPr>
          <w:rFonts w:ascii="Arial" w:hAnsi="Arial" w:cs="Arial"/>
          <w:sz w:val="24"/>
          <w:szCs w:val="24"/>
          <w:lang w:eastAsia="en-GB"/>
        </w:rPr>
        <w:t>human resources, health, payroll,</w:t>
      </w:r>
      <w:r w:rsidR="00684B24">
        <w:rPr>
          <w:rFonts w:ascii="Arial" w:hAnsi="Arial" w:cs="Arial"/>
          <w:sz w:val="24"/>
          <w:szCs w:val="24"/>
          <w:lang w:eastAsia="en-GB"/>
        </w:rPr>
        <w:t xml:space="preserve"> and</w:t>
      </w:r>
      <w:r w:rsidRPr="00D30847">
        <w:rPr>
          <w:rFonts w:ascii="Arial" w:hAnsi="Arial" w:cs="Arial"/>
          <w:sz w:val="24"/>
          <w:szCs w:val="24"/>
          <w:lang w:eastAsia="en-GB"/>
        </w:rPr>
        <w:t xml:space="preserve"> </w:t>
      </w:r>
      <w:r w:rsidR="00684B24">
        <w:rPr>
          <w:rFonts w:ascii="Arial" w:hAnsi="Arial" w:cs="Arial"/>
          <w:sz w:val="24"/>
          <w:szCs w:val="24"/>
          <w:lang w:eastAsia="en-GB"/>
        </w:rPr>
        <w:t>Prevention services</w:t>
      </w:r>
      <w:r w:rsidRPr="00D30847">
        <w:rPr>
          <w:rFonts w:ascii="Arial" w:hAnsi="Arial" w:cs="Arial"/>
          <w:sz w:val="24"/>
          <w:szCs w:val="24"/>
          <w:lang w:eastAsia="en-GB"/>
        </w:rPr>
        <w:t>.</w:t>
      </w:r>
    </w:p>
    <w:p w14:paraId="2B6A1D49" w14:textId="77777777" w:rsidR="00160D03" w:rsidRPr="00160D03" w:rsidRDefault="00160D03" w:rsidP="00D30847">
      <w:pPr>
        <w:spacing w:after="0" w:line="240" w:lineRule="auto"/>
        <w:jc w:val="both"/>
        <w:rPr>
          <w:rFonts w:ascii="Arial" w:eastAsia="Times New Roman" w:hAnsi="Arial" w:cs="Arial"/>
          <w:sz w:val="24"/>
          <w:lang w:eastAsia="en-GB"/>
        </w:rPr>
      </w:pPr>
    </w:p>
    <w:p w14:paraId="20F23517" w14:textId="77777777" w:rsidR="00160D03" w:rsidRDefault="00160D03" w:rsidP="00D30847">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4"/>
          <w:szCs w:val="20"/>
          <w:u w:val="single"/>
        </w:rPr>
      </w:pPr>
    </w:p>
    <w:p w14:paraId="06EB7658" w14:textId="77777777" w:rsidR="00C9466C" w:rsidRPr="00C9466C" w:rsidRDefault="00C9466C" w:rsidP="00A051E6">
      <w:pPr>
        <w:pStyle w:val="ListParagraph"/>
        <w:numPr>
          <w:ilvl w:val="0"/>
          <w:numId w:val="31"/>
        </w:numPr>
        <w:tabs>
          <w:tab w:val="center" w:pos="4153"/>
          <w:tab w:val="right" w:pos="8306"/>
        </w:tabs>
        <w:overflowPunct w:val="0"/>
        <w:autoSpaceDE w:val="0"/>
        <w:autoSpaceDN w:val="0"/>
        <w:adjustRightInd w:val="0"/>
        <w:ind w:left="426"/>
        <w:textAlignment w:val="baseline"/>
        <w:rPr>
          <w:rFonts w:ascii="Arial" w:hAnsi="Arial" w:cs="Arial"/>
          <w:b/>
          <w:szCs w:val="20"/>
        </w:rPr>
      </w:pPr>
      <w:r w:rsidRPr="00C9466C">
        <w:rPr>
          <w:rFonts w:ascii="Arial" w:hAnsi="Arial" w:cs="Arial"/>
          <w:b/>
          <w:szCs w:val="20"/>
        </w:rPr>
        <w:t>Registration and Fee</w:t>
      </w:r>
    </w:p>
    <w:p w14:paraId="1227D049" w14:textId="77777777" w:rsidR="00C9466C" w:rsidRDefault="00C9466C"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C6E2A7B"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The </w:t>
      </w:r>
      <w:r w:rsidR="00A8058C">
        <w:rPr>
          <w:rFonts w:ascii="Arial" w:eastAsia="Times New Roman" w:hAnsi="Arial" w:cs="Times New Roman"/>
          <w:sz w:val="24"/>
          <w:szCs w:val="20"/>
        </w:rPr>
        <w:t>Data Protection Officer</w:t>
      </w:r>
      <w:r w:rsidR="00684B24">
        <w:rPr>
          <w:rFonts w:ascii="Arial" w:eastAsia="Times New Roman" w:hAnsi="Arial" w:cs="Times New Roman"/>
          <w:sz w:val="24"/>
          <w:szCs w:val="20"/>
        </w:rPr>
        <w:t xml:space="preserve"> (DPO)</w:t>
      </w:r>
      <w:r w:rsidRPr="00A16283">
        <w:rPr>
          <w:rFonts w:ascii="Arial" w:eastAsia="Times New Roman" w:hAnsi="Arial" w:cs="Times New Roman"/>
          <w:sz w:val="24"/>
          <w:szCs w:val="20"/>
        </w:rPr>
        <w:t xml:space="preserve"> is responsible for </w:t>
      </w:r>
      <w:r w:rsidR="00684B24">
        <w:rPr>
          <w:rFonts w:ascii="Arial" w:eastAsia="Times New Roman" w:hAnsi="Arial" w:cs="Times New Roman"/>
          <w:sz w:val="24"/>
          <w:szCs w:val="20"/>
        </w:rPr>
        <w:t xml:space="preserve">maintaining registration with the Information Commissioners Office (ICO) and paying an annual fee on behalf of the Service. </w:t>
      </w:r>
      <w:r w:rsidR="00684B24" w:rsidRPr="00A16283">
        <w:rPr>
          <w:rFonts w:ascii="Arial" w:eastAsia="Times New Roman" w:hAnsi="Arial" w:cs="Times New Roman"/>
          <w:sz w:val="24"/>
          <w:szCs w:val="20"/>
        </w:rPr>
        <w:t xml:space="preserve">Failure to </w:t>
      </w:r>
      <w:r w:rsidR="00684B24">
        <w:rPr>
          <w:rFonts w:ascii="Arial" w:eastAsia="Times New Roman" w:hAnsi="Arial" w:cs="Times New Roman"/>
          <w:sz w:val="24"/>
          <w:szCs w:val="20"/>
        </w:rPr>
        <w:t>pay</w:t>
      </w:r>
      <w:r w:rsidR="00684B24" w:rsidRPr="00A16283">
        <w:rPr>
          <w:rFonts w:ascii="Arial" w:eastAsia="Times New Roman" w:hAnsi="Arial" w:cs="Times New Roman"/>
          <w:sz w:val="24"/>
          <w:szCs w:val="20"/>
        </w:rPr>
        <w:t xml:space="preserve"> the Information Commissioner promptly can incur financial penalties.</w:t>
      </w:r>
      <w:r w:rsidR="00684B24">
        <w:rPr>
          <w:rFonts w:ascii="Arial" w:eastAsia="Times New Roman" w:hAnsi="Arial" w:cs="Times New Roman"/>
          <w:sz w:val="24"/>
          <w:szCs w:val="20"/>
        </w:rPr>
        <w:t xml:space="preserve"> The DPO </w:t>
      </w:r>
      <w:r w:rsidR="00A8058C">
        <w:rPr>
          <w:rFonts w:ascii="Arial" w:eastAsia="Times New Roman" w:hAnsi="Arial" w:cs="Times New Roman"/>
          <w:sz w:val="24"/>
          <w:szCs w:val="20"/>
        </w:rPr>
        <w:t>is the primary point of contact for the</w:t>
      </w:r>
      <w:r w:rsidR="00684B24">
        <w:rPr>
          <w:rFonts w:ascii="Arial" w:eastAsia="Times New Roman" w:hAnsi="Arial" w:cs="Times New Roman"/>
          <w:sz w:val="24"/>
          <w:szCs w:val="20"/>
        </w:rPr>
        <w:t xml:space="preserve"> ICO</w:t>
      </w:r>
      <w:r w:rsidRPr="00A16283">
        <w:rPr>
          <w:rFonts w:ascii="Arial" w:eastAsia="Times New Roman" w:hAnsi="Arial" w:cs="Times New Roman"/>
          <w:sz w:val="24"/>
          <w:szCs w:val="20"/>
        </w:rPr>
        <w:t xml:space="preserve">. </w:t>
      </w:r>
    </w:p>
    <w:p w14:paraId="49607FBC"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6111AFA"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Managers must advise the </w:t>
      </w:r>
      <w:r w:rsidR="00684B24">
        <w:rPr>
          <w:rFonts w:ascii="Arial" w:eastAsia="Times New Roman" w:hAnsi="Arial" w:cs="Times New Roman"/>
          <w:sz w:val="24"/>
          <w:szCs w:val="20"/>
        </w:rPr>
        <w:t>DPO</w:t>
      </w:r>
      <w:r w:rsidRPr="00A16283">
        <w:rPr>
          <w:rFonts w:ascii="Arial" w:eastAsia="Times New Roman" w:hAnsi="Arial" w:cs="Times New Roman"/>
          <w:sz w:val="24"/>
          <w:szCs w:val="20"/>
        </w:rPr>
        <w:t xml:space="preserve"> promptly of any significant changes to personal data processing within their area during the year to enable </w:t>
      </w:r>
      <w:r w:rsidR="00684B24">
        <w:rPr>
          <w:rFonts w:ascii="Arial" w:eastAsia="Times New Roman" w:hAnsi="Arial" w:cs="Times New Roman"/>
          <w:sz w:val="24"/>
          <w:szCs w:val="20"/>
        </w:rPr>
        <w:t xml:space="preserve">the DPO to maintain appropriate records </w:t>
      </w:r>
      <w:r w:rsidR="00E42AA6">
        <w:rPr>
          <w:rFonts w:ascii="Arial" w:eastAsia="Times New Roman" w:hAnsi="Arial" w:cs="Times New Roman"/>
          <w:sz w:val="24"/>
          <w:szCs w:val="20"/>
        </w:rPr>
        <w:t>which</w:t>
      </w:r>
      <w:r w:rsidR="00684B24">
        <w:rPr>
          <w:rFonts w:ascii="Arial" w:eastAsia="Times New Roman" w:hAnsi="Arial" w:cs="Times New Roman"/>
          <w:sz w:val="24"/>
          <w:szCs w:val="20"/>
        </w:rPr>
        <w:t xml:space="preserve"> demonstrate compliance with the DPA</w:t>
      </w:r>
      <w:r w:rsidRPr="00A16283">
        <w:rPr>
          <w:rFonts w:ascii="Arial" w:eastAsia="Times New Roman" w:hAnsi="Arial" w:cs="Times New Roman"/>
          <w:sz w:val="24"/>
          <w:szCs w:val="20"/>
        </w:rPr>
        <w:t xml:space="preserve">. </w:t>
      </w:r>
    </w:p>
    <w:p w14:paraId="2944ADD5"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4ACD8305" w14:textId="77777777" w:rsidR="00A16283" w:rsidRP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color w:val="0000FF"/>
          <w:sz w:val="24"/>
          <w:szCs w:val="20"/>
          <w:u w:val="single"/>
        </w:rPr>
      </w:pPr>
      <w:r w:rsidRPr="00A16283">
        <w:rPr>
          <w:rFonts w:ascii="Arial" w:eastAsia="Times New Roman" w:hAnsi="Arial" w:cs="Times New Roman"/>
          <w:sz w:val="24"/>
          <w:szCs w:val="20"/>
        </w:rPr>
        <w:t xml:space="preserve">A copy of the </w:t>
      </w:r>
      <w:r w:rsidR="00E42AA6">
        <w:rPr>
          <w:rFonts w:ascii="Arial" w:eastAsia="Times New Roman" w:hAnsi="Arial" w:cs="Times New Roman"/>
          <w:sz w:val="24"/>
          <w:szCs w:val="20"/>
        </w:rPr>
        <w:t>registration</w:t>
      </w:r>
      <w:r w:rsidRPr="00A16283">
        <w:rPr>
          <w:rFonts w:ascii="Arial" w:eastAsia="Times New Roman" w:hAnsi="Arial" w:cs="Times New Roman"/>
          <w:sz w:val="24"/>
          <w:szCs w:val="20"/>
        </w:rPr>
        <w:t xml:space="preserve"> can be obtained from t</w:t>
      </w:r>
      <w:r w:rsidR="00E42AA6">
        <w:rPr>
          <w:rFonts w:ascii="Arial" w:eastAsia="Times New Roman" w:hAnsi="Arial" w:cs="Times New Roman"/>
          <w:sz w:val="24"/>
          <w:szCs w:val="20"/>
        </w:rPr>
        <w:t>he Information Commissioner’s web</w:t>
      </w:r>
      <w:r w:rsidRPr="00A16283">
        <w:rPr>
          <w:rFonts w:ascii="Arial" w:eastAsia="Times New Roman" w:hAnsi="Arial" w:cs="Times New Roman"/>
          <w:sz w:val="24"/>
          <w:szCs w:val="20"/>
        </w:rPr>
        <w:t xml:space="preserve">site at </w:t>
      </w:r>
      <w:r w:rsidRPr="00A16283">
        <w:rPr>
          <w:rFonts w:ascii="Arial" w:eastAsia="Times New Roman" w:hAnsi="Arial" w:cs="Times New Roman"/>
          <w:color w:val="0000FF"/>
          <w:sz w:val="24"/>
          <w:szCs w:val="20"/>
          <w:u w:val="single"/>
        </w:rPr>
        <w:t>www.ico.gov.uk</w:t>
      </w:r>
    </w:p>
    <w:p w14:paraId="49282AF6" w14:textId="77777777" w:rsid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2504F889" w14:textId="77777777" w:rsidR="00A16283" w:rsidRDefault="00A16283"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4ABF5917" w14:textId="77777777" w:rsidR="00CD73CF" w:rsidRDefault="00CD73CF"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29C99F79" w14:textId="77777777" w:rsidR="00CD73CF" w:rsidRPr="00A16283" w:rsidRDefault="00CD73CF" w:rsidP="00A1628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36F7AFD0" w14:textId="77777777" w:rsidR="00A16283" w:rsidRPr="00D14F5F" w:rsidRDefault="00A16283" w:rsidP="00B249A6">
      <w:pPr>
        <w:pStyle w:val="ListParagraph"/>
        <w:numPr>
          <w:ilvl w:val="0"/>
          <w:numId w:val="31"/>
        </w:numPr>
        <w:tabs>
          <w:tab w:val="left" w:pos="9360"/>
        </w:tabs>
        <w:overflowPunct w:val="0"/>
        <w:autoSpaceDE w:val="0"/>
        <w:autoSpaceDN w:val="0"/>
        <w:adjustRightInd w:val="0"/>
        <w:ind w:left="426"/>
        <w:jc w:val="both"/>
        <w:textAlignment w:val="baseline"/>
        <w:rPr>
          <w:rFonts w:ascii="Arial" w:hAnsi="Arial"/>
          <w:b/>
          <w:szCs w:val="20"/>
        </w:rPr>
      </w:pPr>
      <w:r w:rsidRPr="00D14F5F">
        <w:rPr>
          <w:rFonts w:ascii="Arial" w:hAnsi="Arial"/>
          <w:b/>
          <w:szCs w:val="20"/>
        </w:rPr>
        <w:t xml:space="preserve">Management </w:t>
      </w:r>
      <w:r w:rsidR="00B249A6">
        <w:rPr>
          <w:rFonts w:ascii="Arial" w:hAnsi="Arial"/>
          <w:b/>
          <w:szCs w:val="20"/>
        </w:rPr>
        <w:t>A</w:t>
      </w:r>
      <w:r w:rsidRPr="00D14F5F">
        <w:rPr>
          <w:rFonts w:ascii="Arial" w:hAnsi="Arial"/>
          <w:b/>
          <w:szCs w:val="20"/>
        </w:rPr>
        <w:t>ctions</w:t>
      </w:r>
    </w:p>
    <w:p w14:paraId="572083A5" w14:textId="77777777" w:rsidR="00D14F5F" w:rsidRPr="00D14F5F" w:rsidRDefault="00D14F5F" w:rsidP="00D14F5F">
      <w:pPr>
        <w:pStyle w:val="ListParagraph"/>
        <w:tabs>
          <w:tab w:val="left" w:pos="9360"/>
        </w:tabs>
        <w:overflowPunct w:val="0"/>
        <w:autoSpaceDE w:val="0"/>
        <w:autoSpaceDN w:val="0"/>
        <w:adjustRightInd w:val="0"/>
        <w:jc w:val="both"/>
        <w:textAlignment w:val="baseline"/>
        <w:rPr>
          <w:rFonts w:ascii="Arial" w:hAnsi="Arial"/>
          <w:szCs w:val="20"/>
          <w:u w:val="single"/>
        </w:rPr>
      </w:pPr>
    </w:p>
    <w:p w14:paraId="15673CEA" w14:textId="77777777" w:rsidR="00A16283" w:rsidRPr="00A16283" w:rsidRDefault="00A16283"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Departmental Heads and managers must ensure that any personal data processing within their remit, (including by any third parties who process data on behalf of the Service), complies with the </w:t>
      </w:r>
      <w:r w:rsidR="00E42AA6">
        <w:rPr>
          <w:rFonts w:ascii="Arial" w:eastAsia="Times New Roman" w:hAnsi="Arial" w:cs="Times New Roman"/>
          <w:sz w:val="24"/>
          <w:szCs w:val="20"/>
        </w:rPr>
        <w:t>DPA</w:t>
      </w:r>
      <w:r w:rsidR="00A8058C">
        <w:rPr>
          <w:rFonts w:ascii="Arial" w:eastAsia="Times New Roman" w:hAnsi="Arial" w:cs="Times New Roman"/>
          <w:sz w:val="24"/>
          <w:szCs w:val="20"/>
        </w:rPr>
        <w:t xml:space="preserve"> </w:t>
      </w:r>
      <w:r w:rsidR="00521CE3">
        <w:rPr>
          <w:rFonts w:ascii="Arial" w:eastAsia="Times New Roman" w:hAnsi="Arial" w:cs="Times New Roman"/>
          <w:sz w:val="24"/>
          <w:szCs w:val="20"/>
        </w:rPr>
        <w:t xml:space="preserve">principles </w:t>
      </w:r>
      <w:r w:rsidR="00521CE3" w:rsidRPr="00B249A6">
        <w:rPr>
          <w:rFonts w:ascii="Arial" w:eastAsia="Times New Roman" w:hAnsi="Arial" w:cs="Times New Roman"/>
          <w:i/>
          <w:sz w:val="24"/>
          <w:szCs w:val="20"/>
        </w:rPr>
        <w:t xml:space="preserve">(see </w:t>
      </w:r>
      <w:r w:rsidR="00B249A6" w:rsidRPr="00B249A6">
        <w:rPr>
          <w:rFonts w:ascii="Arial" w:eastAsia="Times New Roman" w:hAnsi="Arial" w:cs="Times New Roman"/>
          <w:i/>
          <w:sz w:val="24"/>
          <w:szCs w:val="20"/>
        </w:rPr>
        <w:t>Appendix 2</w:t>
      </w:r>
      <w:r w:rsidR="00521CE3" w:rsidRPr="00B249A6">
        <w:rPr>
          <w:rFonts w:ascii="Arial" w:eastAsia="Times New Roman" w:hAnsi="Arial" w:cs="Times New Roman"/>
          <w:i/>
          <w:sz w:val="24"/>
          <w:szCs w:val="20"/>
        </w:rPr>
        <w:t>)</w:t>
      </w:r>
      <w:r w:rsidR="00521CE3">
        <w:rPr>
          <w:rFonts w:ascii="Arial" w:eastAsia="Times New Roman" w:hAnsi="Arial" w:cs="Times New Roman"/>
          <w:sz w:val="24"/>
          <w:szCs w:val="20"/>
        </w:rPr>
        <w:t xml:space="preserve"> and </w:t>
      </w:r>
      <w:r w:rsidRPr="00A16283">
        <w:rPr>
          <w:rFonts w:ascii="Arial" w:eastAsia="Times New Roman" w:hAnsi="Arial" w:cs="Times New Roman"/>
          <w:sz w:val="24"/>
          <w:szCs w:val="20"/>
        </w:rPr>
        <w:t xml:space="preserve">requirements. </w:t>
      </w:r>
    </w:p>
    <w:p w14:paraId="3498AD08" w14:textId="77777777" w:rsidR="00A16283" w:rsidRPr="00A16283" w:rsidRDefault="00A16283"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032E572" w14:textId="77777777" w:rsidR="00521CE3" w:rsidRDefault="00A16283" w:rsidP="00D30847">
      <w:pPr>
        <w:pStyle w:val="BodyText"/>
        <w:kinsoku w:val="0"/>
        <w:overflowPunct w:val="0"/>
        <w:spacing w:after="0"/>
        <w:ind w:left="0" w:right="535"/>
        <w:rPr>
          <w:rFonts w:ascii="Arial" w:hAnsi="Arial" w:cs="Arial"/>
          <w:szCs w:val="20"/>
        </w:rPr>
      </w:pPr>
      <w:r w:rsidRPr="00A16283">
        <w:rPr>
          <w:rFonts w:ascii="Arial" w:hAnsi="Arial"/>
          <w:szCs w:val="20"/>
        </w:rPr>
        <w:t>This requires provision of appropriate training</w:t>
      </w:r>
      <w:r w:rsidR="00521CE3">
        <w:rPr>
          <w:rFonts w:ascii="Arial" w:hAnsi="Arial"/>
          <w:szCs w:val="20"/>
        </w:rPr>
        <w:t xml:space="preserve">, monitoring compliance with information policies and procedures, and </w:t>
      </w:r>
      <w:r w:rsidRPr="00A16283">
        <w:rPr>
          <w:rFonts w:ascii="Arial" w:hAnsi="Arial"/>
          <w:szCs w:val="20"/>
        </w:rPr>
        <w:t xml:space="preserve">implementation of local </w:t>
      </w:r>
      <w:r w:rsidR="00A8058C" w:rsidRPr="00A16283">
        <w:rPr>
          <w:rFonts w:ascii="Arial" w:hAnsi="Arial"/>
          <w:szCs w:val="20"/>
        </w:rPr>
        <w:t>procedures that</w:t>
      </w:r>
      <w:r w:rsidRPr="00A16283">
        <w:rPr>
          <w:rFonts w:ascii="Arial" w:hAnsi="Arial"/>
          <w:szCs w:val="20"/>
        </w:rPr>
        <w:t xml:space="preserve"> </w:t>
      </w:r>
      <w:r w:rsidR="00521CE3">
        <w:rPr>
          <w:rFonts w:ascii="Arial" w:hAnsi="Arial"/>
          <w:szCs w:val="20"/>
        </w:rPr>
        <w:t xml:space="preserve">protect data and </w:t>
      </w:r>
      <w:r w:rsidR="00521CE3" w:rsidRPr="00FF564A">
        <w:rPr>
          <w:rFonts w:ascii="Arial" w:hAnsi="Arial" w:cs="Arial"/>
          <w:szCs w:val="20"/>
        </w:rPr>
        <w:t>compl</w:t>
      </w:r>
      <w:r w:rsidR="00521CE3">
        <w:rPr>
          <w:rFonts w:ascii="Arial" w:hAnsi="Arial" w:cs="Arial"/>
          <w:szCs w:val="20"/>
        </w:rPr>
        <w:t>y</w:t>
      </w:r>
      <w:r w:rsidR="00521CE3" w:rsidRPr="00FF564A">
        <w:rPr>
          <w:rFonts w:ascii="Arial" w:hAnsi="Arial" w:cs="Arial"/>
          <w:szCs w:val="20"/>
        </w:rPr>
        <w:t xml:space="preserve"> with the </w:t>
      </w:r>
      <w:r w:rsidR="00521CE3">
        <w:rPr>
          <w:rFonts w:ascii="Arial" w:hAnsi="Arial" w:cs="Arial"/>
          <w:szCs w:val="20"/>
        </w:rPr>
        <w:t xml:space="preserve">DPA </w:t>
      </w:r>
      <w:r w:rsidR="00521CE3" w:rsidRPr="00FF564A">
        <w:rPr>
          <w:rFonts w:ascii="Arial" w:hAnsi="Arial" w:cs="Arial"/>
          <w:szCs w:val="20"/>
        </w:rPr>
        <w:t>principles</w:t>
      </w:r>
      <w:r w:rsidR="00521CE3">
        <w:rPr>
          <w:rFonts w:ascii="Arial" w:hAnsi="Arial" w:cs="Arial"/>
          <w:szCs w:val="20"/>
        </w:rPr>
        <w:t xml:space="preserve">. </w:t>
      </w:r>
    </w:p>
    <w:p w14:paraId="1B992294" w14:textId="77777777" w:rsidR="00521CE3" w:rsidRDefault="00521CE3" w:rsidP="00D30847">
      <w:pPr>
        <w:pStyle w:val="BodyText"/>
        <w:kinsoku w:val="0"/>
        <w:overflowPunct w:val="0"/>
        <w:spacing w:after="0"/>
        <w:ind w:left="0" w:right="535"/>
        <w:rPr>
          <w:rFonts w:ascii="Arial" w:hAnsi="Arial" w:cs="Arial"/>
          <w:szCs w:val="20"/>
        </w:rPr>
      </w:pPr>
    </w:p>
    <w:p w14:paraId="5CD04B46" w14:textId="77777777" w:rsidR="005E26D7" w:rsidRPr="00562F4E" w:rsidRDefault="00521CE3" w:rsidP="00D30847">
      <w:pPr>
        <w:pStyle w:val="BodyText"/>
        <w:kinsoku w:val="0"/>
        <w:overflowPunct w:val="0"/>
        <w:spacing w:after="0"/>
        <w:ind w:left="0" w:right="535"/>
        <w:rPr>
          <w:rFonts w:ascii="Arial" w:hAnsi="Arial" w:cs="Arial"/>
          <w:szCs w:val="22"/>
        </w:rPr>
      </w:pPr>
      <w:r>
        <w:rPr>
          <w:rFonts w:ascii="Arial" w:hAnsi="Arial" w:cs="Arial"/>
          <w:szCs w:val="20"/>
        </w:rPr>
        <w:t>In particular</w:t>
      </w:r>
      <w:r w:rsidR="00E42AA6">
        <w:rPr>
          <w:rFonts w:ascii="Arial" w:hAnsi="Arial" w:cs="Arial"/>
          <w:szCs w:val="20"/>
        </w:rPr>
        <w:t>,</w:t>
      </w:r>
      <w:r>
        <w:rPr>
          <w:rFonts w:ascii="Arial" w:hAnsi="Arial" w:cs="Arial"/>
          <w:szCs w:val="20"/>
        </w:rPr>
        <w:t xml:space="preserve"> management must ensure procedures support compliance with </w:t>
      </w:r>
      <w:r w:rsidR="00E42AA6">
        <w:rPr>
          <w:rFonts w:ascii="Arial" w:hAnsi="Arial" w:cs="Arial"/>
          <w:szCs w:val="20"/>
        </w:rPr>
        <w:t>the principles individuals’</w:t>
      </w:r>
      <w:r>
        <w:rPr>
          <w:rFonts w:ascii="Arial" w:hAnsi="Arial" w:cs="Arial"/>
          <w:szCs w:val="20"/>
        </w:rPr>
        <w:t xml:space="preserve"> </w:t>
      </w:r>
      <w:r w:rsidRPr="00FF564A">
        <w:rPr>
          <w:rFonts w:ascii="Arial" w:hAnsi="Arial" w:cs="Arial"/>
          <w:szCs w:val="20"/>
        </w:rPr>
        <w:t>rights</w:t>
      </w:r>
      <w:r w:rsidR="00E42AA6">
        <w:rPr>
          <w:rFonts w:ascii="Arial" w:hAnsi="Arial" w:cs="Arial"/>
          <w:szCs w:val="20"/>
        </w:rPr>
        <w:t>, safeguards</w:t>
      </w:r>
      <w:r>
        <w:rPr>
          <w:rFonts w:ascii="Arial" w:hAnsi="Arial" w:cs="Arial"/>
          <w:szCs w:val="20"/>
        </w:rPr>
        <w:t xml:space="preserve"> special category data, minimises personal data, and promotes privacy by design</w:t>
      </w:r>
      <w:r w:rsidR="00E42AA6">
        <w:rPr>
          <w:rFonts w:ascii="Arial" w:hAnsi="Arial" w:cs="Arial"/>
          <w:szCs w:val="20"/>
        </w:rPr>
        <w:t xml:space="preserve"> and default</w:t>
      </w:r>
      <w:r w:rsidR="00F70455">
        <w:rPr>
          <w:rFonts w:ascii="Arial" w:hAnsi="Arial" w:cs="Arial"/>
          <w:szCs w:val="20"/>
        </w:rPr>
        <w:t xml:space="preserve"> through Data Protection Impact </w:t>
      </w:r>
      <w:r w:rsidR="00F70455" w:rsidRPr="004562A1">
        <w:rPr>
          <w:rFonts w:ascii="Arial" w:hAnsi="Arial" w:cs="Arial"/>
          <w:color w:val="auto"/>
          <w:szCs w:val="20"/>
        </w:rPr>
        <w:t>Assessments</w:t>
      </w:r>
      <w:r w:rsidR="008568F6" w:rsidRPr="004562A1">
        <w:rPr>
          <w:rFonts w:ascii="Arial" w:hAnsi="Arial" w:cs="Arial"/>
          <w:color w:val="auto"/>
          <w:szCs w:val="20"/>
        </w:rPr>
        <w:t xml:space="preserve"> </w:t>
      </w:r>
      <w:r w:rsidR="008568F6" w:rsidRPr="004562A1">
        <w:rPr>
          <w:rFonts w:ascii="Arial" w:hAnsi="Arial" w:cs="Arial"/>
          <w:i/>
          <w:color w:val="auto"/>
          <w:szCs w:val="20"/>
        </w:rPr>
        <w:t>(</w:t>
      </w:r>
      <w:r w:rsidR="008568F6" w:rsidRPr="004562A1">
        <w:rPr>
          <w:rFonts w:ascii="Arial" w:hAnsi="Arial"/>
          <w:i/>
          <w:color w:val="auto"/>
          <w:szCs w:val="20"/>
        </w:rPr>
        <w:t>see Appendix 2)</w:t>
      </w:r>
      <w:r w:rsidRPr="004562A1">
        <w:rPr>
          <w:rFonts w:ascii="Arial" w:hAnsi="Arial" w:cs="Arial"/>
          <w:color w:val="auto"/>
          <w:szCs w:val="20"/>
        </w:rPr>
        <w:t>.</w:t>
      </w:r>
    </w:p>
    <w:p w14:paraId="3DE4AF85" w14:textId="77777777" w:rsidR="00A16283" w:rsidRPr="00A16283" w:rsidRDefault="00A16283"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92E5B29" w14:textId="77777777" w:rsidR="00A16283" w:rsidRPr="00A16283" w:rsidRDefault="00A16283"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Refer to the </w:t>
      </w:r>
      <w:r w:rsidR="00B249A6">
        <w:rPr>
          <w:rFonts w:ascii="Arial" w:eastAsia="Times New Roman" w:hAnsi="Arial" w:cs="Times New Roman"/>
          <w:sz w:val="24"/>
          <w:szCs w:val="20"/>
        </w:rPr>
        <w:t>Appendix</w:t>
      </w:r>
      <w:r w:rsidRPr="00A16283">
        <w:rPr>
          <w:rFonts w:ascii="Arial" w:eastAsia="Times New Roman" w:hAnsi="Arial" w:cs="Times New Roman"/>
          <w:sz w:val="24"/>
          <w:szCs w:val="20"/>
        </w:rPr>
        <w:t xml:space="preserve"> section for details and contact the </w:t>
      </w:r>
      <w:hyperlink r:id="rId13" w:history="1">
        <w:r w:rsidRPr="00E42AA6">
          <w:rPr>
            <w:rStyle w:val="Hyperlink"/>
            <w:rFonts w:ascii="Arial" w:eastAsia="Times New Roman" w:hAnsi="Arial" w:cs="Times New Roman"/>
            <w:sz w:val="24"/>
            <w:szCs w:val="20"/>
          </w:rPr>
          <w:t xml:space="preserve">Information </w:t>
        </w:r>
        <w:r w:rsidR="00A8058C" w:rsidRPr="00E42AA6">
          <w:rPr>
            <w:rStyle w:val="Hyperlink"/>
            <w:rFonts w:ascii="Arial" w:eastAsia="Times New Roman" w:hAnsi="Arial" w:cs="Times New Roman"/>
            <w:sz w:val="24"/>
            <w:szCs w:val="20"/>
          </w:rPr>
          <w:t>Compliance team</w:t>
        </w:r>
      </w:hyperlink>
      <w:r w:rsidRPr="00A16283">
        <w:rPr>
          <w:rFonts w:ascii="Arial" w:eastAsia="Times New Roman" w:hAnsi="Arial" w:cs="Times New Roman"/>
          <w:sz w:val="24"/>
          <w:szCs w:val="20"/>
        </w:rPr>
        <w:t xml:space="preserve"> for support if required. </w:t>
      </w:r>
    </w:p>
    <w:p w14:paraId="526BDF34" w14:textId="77777777" w:rsidR="00A16283" w:rsidRPr="00AB03D4" w:rsidRDefault="00A16283" w:rsidP="00D30847">
      <w:pPr>
        <w:overflowPunct w:val="0"/>
        <w:autoSpaceDE w:val="0"/>
        <w:autoSpaceDN w:val="0"/>
        <w:adjustRightInd w:val="0"/>
        <w:spacing w:after="0" w:line="240" w:lineRule="auto"/>
        <w:ind w:left="360" w:right="386"/>
        <w:jc w:val="both"/>
        <w:textAlignment w:val="baseline"/>
        <w:rPr>
          <w:rFonts w:ascii="Arial" w:eastAsia="Times New Roman" w:hAnsi="Arial" w:cs="Times New Roman"/>
          <w:sz w:val="24"/>
          <w:szCs w:val="20"/>
          <w:u w:val="single"/>
        </w:rPr>
      </w:pPr>
    </w:p>
    <w:p w14:paraId="0F5EA749" w14:textId="77777777" w:rsidR="00A16283" w:rsidRPr="00AB03D4" w:rsidRDefault="00A16283"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u w:val="single"/>
        </w:rPr>
      </w:pPr>
    </w:p>
    <w:p w14:paraId="3D444362" w14:textId="77777777" w:rsidR="00AB03D4" w:rsidRPr="00B249A6" w:rsidRDefault="00AB03D4" w:rsidP="00B249A6">
      <w:pPr>
        <w:pStyle w:val="ListParagraph"/>
        <w:numPr>
          <w:ilvl w:val="0"/>
          <w:numId w:val="31"/>
        </w:numPr>
        <w:overflowPunct w:val="0"/>
        <w:autoSpaceDE w:val="0"/>
        <w:autoSpaceDN w:val="0"/>
        <w:adjustRightInd w:val="0"/>
        <w:ind w:left="426"/>
        <w:jc w:val="both"/>
        <w:textAlignment w:val="baseline"/>
        <w:rPr>
          <w:rFonts w:ascii="Arial" w:hAnsi="Arial"/>
          <w:b/>
          <w:szCs w:val="20"/>
        </w:rPr>
      </w:pPr>
      <w:r w:rsidRPr="00B249A6">
        <w:rPr>
          <w:rFonts w:ascii="Arial" w:hAnsi="Arial"/>
          <w:b/>
          <w:szCs w:val="20"/>
        </w:rPr>
        <w:t>Privacy Statements (Fair Processing Notices)</w:t>
      </w:r>
    </w:p>
    <w:p w14:paraId="7ED9D25A" w14:textId="77777777" w:rsidR="00D14F5F" w:rsidRPr="00D14F5F" w:rsidRDefault="00D14F5F" w:rsidP="00D14F5F">
      <w:pPr>
        <w:pStyle w:val="ListParagraph"/>
        <w:overflowPunct w:val="0"/>
        <w:autoSpaceDE w:val="0"/>
        <w:autoSpaceDN w:val="0"/>
        <w:adjustRightInd w:val="0"/>
        <w:jc w:val="both"/>
        <w:textAlignment w:val="baseline"/>
        <w:rPr>
          <w:rFonts w:ascii="Arial" w:hAnsi="Arial"/>
          <w:szCs w:val="20"/>
          <w:u w:val="single"/>
        </w:rPr>
      </w:pPr>
    </w:p>
    <w:p w14:paraId="0567B90A" w14:textId="77777777" w:rsidR="00AB03D4" w:rsidRDefault="00AB03D4"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Managers of departments or teams who collect or handle personal data must ensure that individuals’ are advised how and why their personal data is processed. This </w:t>
      </w:r>
      <w:r>
        <w:rPr>
          <w:rFonts w:ascii="Arial" w:eastAsia="Times New Roman" w:hAnsi="Arial" w:cs="Times New Roman"/>
          <w:sz w:val="24"/>
          <w:szCs w:val="20"/>
        </w:rPr>
        <w:t xml:space="preserve">must </w:t>
      </w:r>
      <w:r w:rsidRPr="00A16283">
        <w:rPr>
          <w:rFonts w:ascii="Arial" w:eastAsia="Times New Roman" w:hAnsi="Arial" w:cs="Times New Roman"/>
          <w:sz w:val="24"/>
          <w:szCs w:val="20"/>
        </w:rPr>
        <w:t xml:space="preserve">generally </w:t>
      </w:r>
      <w:r>
        <w:rPr>
          <w:rFonts w:ascii="Arial" w:eastAsia="Times New Roman" w:hAnsi="Arial" w:cs="Times New Roman"/>
          <w:sz w:val="24"/>
          <w:szCs w:val="20"/>
        </w:rPr>
        <w:t xml:space="preserve">be by provision of a </w:t>
      </w:r>
      <w:r w:rsidR="00906AC5">
        <w:rPr>
          <w:rFonts w:ascii="Arial" w:eastAsia="Times New Roman" w:hAnsi="Arial" w:cs="Times New Roman"/>
          <w:sz w:val="24"/>
          <w:szCs w:val="20"/>
        </w:rPr>
        <w:t xml:space="preserve">leaflet </w:t>
      </w:r>
      <w:r>
        <w:rPr>
          <w:rFonts w:ascii="Arial" w:eastAsia="Times New Roman" w:hAnsi="Arial" w:cs="Times New Roman"/>
          <w:sz w:val="24"/>
          <w:szCs w:val="20"/>
        </w:rPr>
        <w:t xml:space="preserve">and </w:t>
      </w:r>
      <w:r w:rsidR="00906AC5">
        <w:rPr>
          <w:rFonts w:ascii="Arial" w:eastAsia="Times New Roman" w:hAnsi="Arial" w:cs="Times New Roman"/>
          <w:sz w:val="24"/>
          <w:szCs w:val="20"/>
        </w:rPr>
        <w:t>published on the</w:t>
      </w:r>
      <w:r>
        <w:rPr>
          <w:rFonts w:ascii="Arial" w:eastAsia="Times New Roman" w:hAnsi="Arial" w:cs="Times New Roman"/>
          <w:sz w:val="24"/>
          <w:szCs w:val="20"/>
        </w:rPr>
        <w:t xml:space="preserve"> website.</w:t>
      </w:r>
      <w:r w:rsidRPr="00A16283">
        <w:rPr>
          <w:rFonts w:ascii="Arial" w:eastAsia="Times New Roman" w:hAnsi="Arial" w:cs="Times New Roman"/>
          <w:sz w:val="24"/>
          <w:szCs w:val="20"/>
        </w:rPr>
        <w:t xml:space="preserve"> </w:t>
      </w:r>
      <w:r>
        <w:rPr>
          <w:rFonts w:ascii="Arial" w:eastAsia="Times New Roman" w:hAnsi="Arial" w:cs="Times New Roman"/>
          <w:sz w:val="24"/>
          <w:szCs w:val="20"/>
        </w:rPr>
        <w:t xml:space="preserve">There are limited circumstances where privacy notice </w:t>
      </w:r>
      <w:r w:rsidR="00906AC5">
        <w:rPr>
          <w:rFonts w:ascii="Arial" w:eastAsia="Times New Roman" w:hAnsi="Arial" w:cs="Times New Roman"/>
          <w:sz w:val="24"/>
          <w:szCs w:val="20"/>
        </w:rPr>
        <w:t xml:space="preserve">does not need to be provided </w:t>
      </w:r>
      <w:r>
        <w:rPr>
          <w:rFonts w:ascii="Arial" w:eastAsia="Times New Roman" w:hAnsi="Arial" w:cs="Times New Roman"/>
          <w:sz w:val="24"/>
          <w:szCs w:val="20"/>
        </w:rPr>
        <w:t>– refer to the ICO website for details.</w:t>
      </w:r>
    </w:p>
    <w:p w14:paraId="77326F4C" w14:textId="77777777" w:rsidR="00AB03D4" w:rsidRDefault="00AB03D4"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p>
    <w:p w14:paraId="64E4BF6D" w14:textId="77777777" w:rsidR="00B249A6" w:rsidRDefault="00AB03D4" w:rsidP="00B249A6">
      <w:pPr>
        <w:overflowPunct w:val="0"/>
        <w:autoSpaceDE w:val="0"/>
        <w:autoSpaceDN w:val="0"/>
        <w:adjustRightInd w:val="0"/>
        <w:spacing w:after="0" w:line="240" w:lineRule="auto"/>
        <w:ind w:right="386"/>
        <w:jc w:val="both"/>
        <w:textAlignment w:val="baseline"/>
        <w:rPr>
          <w:rFonts w:ascii="Arial" w:eastAsia="Times New Roman" w:hAnsi="Arial" w:cs="Arial"/>
          <w:color w:val="000000"/>
          <w:sz w:val="24"/>
          <w:szCs w:val="24"/>
        </w:rPr>
      </w:pPr>
      <w:r w:rsidRPr="00A16283">
        <w:rPr>
          <w:rFonts w:ascii="Arial" w:eastAsia="Times New Roman" w:hAnsi="Arial" w:cs="Times New Roman"/>
          <w:sz w:val="24"/>
          <w:szCs w:val="20"/>
        </w:rPr>
        <w:t xml:space="preserve">Privacy statements help to ensure that personal data processing </w:t>
      </w:r>
      <w:r w:rsidR="00E42AA6">
        <w:rPr>
          <w:rFonts w:ascii="Arial" w:eastAsia="Times New Roman" w:hAnsi="Arial" w:cs="Times New Roman"/>
          <w:sz w:val="24"/>
          <w:szCs w:val="20"/>
        </w:rPr>
        <w:t>is “f</w:t>
      </w:r>
      <w:r w:rsidRPr="00A16283">
        <w:rPr>
          <w:rFonts w:ascii="Arial" w:eastAsia="Times New Roman" w:hAnsi="Arial" w:cs="Times New Roman"/>
          <w:sz w:val="24"/>
          <w:szCs w:val="20"/>
        </w:rPr>
        <w:t xml:space="preserve">air” </w:t>
      </w:r>
      <w:r w:rsidR="00E42AA6">
        <w:rPr>
          <w:rFonts w:ascii="Arial" w:eastAsia="Times New Roman" w:hAnsi="Arial" w:cs="Times New Roman"/>
          <w:sz w:val="24"/>
          <w:szCs w:val="20"/>
        </w:rPr>
        <w:t xml:space="preserve">and ‘”transparent” </w:t>
      </w:r>
      <w:r w:rsidRPr="00A16283">
        <w:rPr>
          <w:rFonts w:ascii="Arial" w:eastAsia="Times New Roman" w:hAnsi="Arial" w:cs="Times New Roman"/>
          <w:sz w:val="24"/>
          <w:szCs w:val="20"/>
        </w:rPr>
        <w:t xml:space="preserve">under principle one of the DPA. </w:t>
      </w:r>
      <w:r w:rsidR="00906AC5" w:rsidRPr="00A16283">
        <w:rPr>
          <w:rFonts w:ascii="Arial" w:eastAsia="Times New Roman" w:hAnsi="Arial" w:cs="Arial"/>
          <w:color w:val="000000"/>
          <w:sz w:val="24"/>
          <w:szCs w:val="24"/>
        </w:rPr>
        <w:t>The Privacy notice must be written in plain English and appropriate for the audience.</w:t>
      </w:r>
    </w:p>
    <w:p w14:paraId="3690AC83" w14:textId="77777777" w:rsidR="00B249A6" w:rsidRDefault="00B249A6" w:rsidP="00B249A6">
      <w:pPr>
        <w:overflowPunct w:val="0"/>
        <w:autoSpaceDE w:val="0"/>
        <w:autoSpaceDN w:val="0"/>
        <w:adjustRightInd w:val="0"/>
        <w:spacing w:after="0" w:line="240" w:lineRule="auto"/>
        <w:ind w:right="386"/>
        <w:jc w:val="both"/>
        <w:textAlignment w:val="baseline"/>
        <w:rPr>
          <w:rFonts w:ascii="Arial" w:eastAsia="Times New Roman" w:hAnsi="Arial" w:cs="Arial"/>
          <w:color w:val="000000"/>
          <w:sz w:val="24"/>
          <w:szCs w:val="24"/>
        </w:rPr>
      </w:pPr>
    </w:p>
    <w:p w14:paraId="6736F75A" w14:textId="77777777" w:rsidR="00AB03D4" w:rsidRPr="00A16283" w:rsidRDefault="00AB03D4" w:rsidP="00B249A6">
      <w:pPr>
        <w:overflowPunct w:val="0"/>
        <w:autoSpaceDE w:val="0"/>
        <w:autoSpaceDN w:val="0"/>
        <w:adjustRightInd w:val="0"/>
        <w:spacing w:after="0" w:line="240" w:lineRule="auto"/>
        <w:ind w:right="386"/>
        <w:jc w:val="both"/>
        <w:textAlignment w:val="baseline"/>
        <w:rPr>
          <w:rFonts w:ascii="Arial" w:eastAsia="Times New Roman" w:hAnsi="Arial" w:cs="Arial"/>
          <w:color w:val="000000"/>
          <w:sz w:val="24"/>
          <w:szCs w:val="24"/>
        </w:rPr>
      </w:pPr>
      <w:r w:rsidRPr="00A16283">
        <w:rPr>
          <w:rFonts w:ascii="Arial" w:eastAsia="Times New Roman" w:hAnsi="Arial" w:cs="Arial"/>
          <w:color w:val="000000"/>
          <w:sz w:val="24"/>
          <w:szCs w:val="24"/>
        </w:rPr>
        <w:t xml:space="preserve">If the data is sensitive, or the use of the data is less obvious the Privacy Notice should be more comprehensive and informative. </w:t>
      </w:r>
    </w:p>
    <w:p w14:paraId="42BC28C3" w14:textId="77777777" w:rsidR="00AB03D4" w:rsidRPr="00A16283" w:rsidRDefault="00AB03D4" w:rsidP="00D30847">
      <w:pPr>
        <w:autoSpaceDE w:val="0"/>
        <w:autoSpaceDN w:val="0"/>
        <w:adjustRightInd w:val="0"/>
        <w:spacing w:after="0" w:line="240" w:lineRule="auto"/>
        <w:jc w:val="both"/>
        <w:rPr>
          <w:rFonts w:ascii="Arial" w:eastAsia="Times New Roman" w:hAnsi="Arial" w:cs="Arial"/>
          <w:color w:val="000000"/>
          <w:sz w:val="24"/>
          <w:szCs w:val="24"/>
        </w:rPr>
      </w:pPr>
    </w:p>
    <w:p w14:paraId="47749E5A" w14:textId="77777777" w:rsidR="00AB03D4" w:rsidRDefault="00AB03D4"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Pr>
          <w:rFonts w:ascii="Arial" w:eastAsia="Times New Roman" w:hAnsi="Arial" w:cs="Times New Roman"/>
          <w:sz w:val="24"/>
          <w:szCs w:val="20"/>
        </w:rPr>
        <w:t xml:space="preserve">High level </w:t>
      </w:r>
      <w:r w:rsidRPr="00A16283">
        <w:rPr>
          <w:rFonts w:ascii="Arial" w:eastAsia="Times New Roman" w:hAnsi="Arial" w:cs="Times New Roman"/>
          <w:sz w:val="24"/>
          <w:szCs w:val="20"/>
        </w:rPr>
        <w:t>privacy statement</w:t>
      </w:r>
      <w:r>
        <w:rPr>
          <w:rFonts w:ascii="Arial" w:eastAsia="Times New Roman" w:hAnsi="Arial" w:cs="Times New Roman"/>
          <w:sz w:val="24"/>
          <w:szCs w:val="20"/>
        </w:rPr>
        <w:t>s</w:t>
      </w:r>
      <w:r w:rsidRPr="00A16283">
        <w:rPr>
          <w:rFonts w:ascii="Arial" w:eastAsia="Times New Roman" w:hAnsi="Arial" w:cs="Times New Roman"/>
          <w:sz w:val="24"/>
          <w:szCs w:val="20"/>
        </w:rPr>
        <w:t xml:space="preserve"> </w:t>
      </w:r>
      <w:r>
        <w:rPr>
          <w:rFonts w:ascii="Arial" w:eastAsia="Times New Roman" w:hAnsi="Arial" w:cs="Times New Roman"/>
          <w:sz w:val="24"/>
          <w:szCs w:val="20"/>
        </w:rPr>
        <w:t xml:space="preserve">are published on the Service website. </w:t>
      </w:r>
      <w:r w:rsidRPr="00A16283">
        <w:rPr>
          <w:rFonts w:ascii="Arial" w:eastAsia="Times New Roman" w:hAnsi="Arial" w:cs="Times New Roman"/>
          <w:sz w:val="24"/>
          <w:szCs w:val="20"/>
        </w:rPr>
        <w:t>Managers m</w:t>
      </w:r>
      <w:r>
        <w:rPr>
          <w:rFonts w:ascii="Arial" w:eastAsia="Times New Roman" w:hAnsi="Arial" w:cs="Times New Roman"/>
          <w:sz w:val="24"/>
          <w:szCs w:val="20"/>
        </w:rPr>
        <w:t>ust</w:t>
      </w:r>
      <w:r w:rsidRPr="00A16283">
        <w:rPr>
          <w:rFonts w:ascii="Arial" w:eastAsia="Times New Roman" w:hAnsi="Arial" w:cs="Times New Roman"/>
          <w:sz w:val="24"/>
          <w:szCs w:val="20"/>
        </w:rPr>
        <w:t xml:space="preserve"> </w:t>
      </w:r>
      <w:r>
        <w:rPr>
          <w:rFonts w:ascii="Arial" w:eastAsia="Times New Roman" w:hAnsi="Arial" w:cs="Times New Roman"/>
          <w:sz w:val="24"/>
          <w:szCs w:val="20"/>
        </w:rPr>
        <w:t>ensure copies are available on request, that staff are familiar with the contents of the privacy notice, and provide more specific privacy notices for processing where:</w:t>
      </w:r>
    </w:p>
    <w:p w14:paraId="5FEBB08B" w14:textId="77777777" w:rsidR="00AB03D4" w:rsidRPr="00453366" w:rsidRDefault="00AB03D4" w:rsidP="00D30847">
      <w:pPr>
        <w:pStyle w:val="ListParagraph"/>
        <w:numPr>
          <w:ilvl w:val="0"/>
          <w:numId w:val="26"/>
        </w:numPr>
        <w:overflowPunct w:val="0"/>
        <w:autoSpaceDE w:val="0"/>
        <w:autoSpaceDN w:val="0"/>
        <w:adjustRightInd w:val="0"/>
        <w:jc w:val="both"/>
        <w:textAlignment w:val="baseline"/>
        <w:rPr>
          <w:rFonts w:ascii="Arial" w:hAnsi="Arial"/>
          <w:szCs w:val="20"/>
        </w:rPr>
      </w:pPr>
      <w:r w:rsidRPr="00453366">
        <w:rPr>
          <w:rFonts w:ascii="Arial" w:hAnsi="Arial"/>
          <w:szCs w:val="20"/>
        </w:rPr>
        <w:t>children or at risk adults are involved</w:t>
      </w:r>
      <w:r w:rsidR="00E42AA6">
        <w:rPr>
          <w:rFonts w:ascii="Arial" w:hAnsi="Arial"/>
          <w:szCs w:val="20"/>
        </w:rPr>
        <w:t>,</w:t>
      </w:r>
      <w:r w:rsidRPr="00453366">
        <w:rPr>
          <w:rFonts w:ascii="Arial" w:hAnsi="Arial"/>
          <w:szCs w:val="20"/>
        </w:rPr>
        <w:t xml:space="preserve"> </w:t>
      </w:r>
    </w:p>
    <w:p w14:paraId="6FE0BA22" w14:textId="77777777" w:rsidR="00AB03D4" w:rsidRPr="00A16283" w:rsidRDefault="00AB03D4" w:rsidP="00D30847">
      <w:pPr>
        <w:numPr>
          <w:ilvl w:val="0"/>
          <w:numId w:val="18"/>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where the data processing is complex or unusual</w:t>
      </w:r>
      <w:r w:rsidR="00E42AA6">
        <w:rPr>
          <w:rFonts w:ascii="Arial" w:eastAsia="Times New Roman" w:hAnsi="Arial" w:cs="Times New Roman"/>
          <w:sz w:val="24"/>
          <w:szCs w:val="20"/>
        </w:rPr>
        <w:t>,</w:t>
      </w:r>
      <w:r w:rsidRPr="00A16283">
        <w:rPr>
          <w:rFonts w:ascii="Arial" w:eastAsia="Times New Roman" w:hAnsi="Arial" w:cs="Times New Roman"/>
          <w:sz w:val="24"/>
          <w:szCs w:val="20"/>
        </w:rPr>
        <w:t xml:space="preserve"> </w:t>
      </w:r>
    </w:p>
    <w:p w14:paraId="1B518AF0" w14:textId="77777777" w:rsidR="00AB03D4" w:rsidRPr="00A16283" w:rsidRDefault="00AB03D4" w:rsidP="00D30847">
      <w:pPr>
        <w:numPr>
          <w:ilvl w:val="0"/>
          <w:numId w:val="18"/>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where the data processing requires consent.</w:t>
      </w:r>
    </w:p>
    <w:p w14:paraId="224BD1E9" w14:textId="77777777" w:rsidR="00AB03D4" w:rsidRPr="00A16283" w:rsidRDefault="00AB03D4"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1C09E60" w14:textId="77777777" w:rsidR="00976B54" w:rsidRPr="00976B54" w:rsidRDefault="00906AC5" w:rsidP="00976B54">
      <w:pPr>
        <w:pStyle w:val="NoSpacing"/>
        <w:jc w:val="both"/>
        <w:rPr>
          <w:rFonts w:ascii="Arial" w:eastAsia="Times New Roman" w:hAnsi="Arial" w:cs="Arial"/>
          <w:color w:val="000000"/>
          <w:sz w:val="24"/>
          <w:szCs w:val="24"/>
          <w:lang w:val="en" w:eastAsia="en-GB"/>
        </w:rPr>
      </w:pPr>
      <w:r w:rsidRPr="00906AC5">
        <w:rPr>
          <w:rFonts w:ascii="Arial" w:eastAsia="Times New Roman" w:hAnsi="Arial" w:cs="Arial"/>
          <w:b/>
          <w:sz w:val="24"/>
          <w:szCs w:val="24"/>
          <w:lang w:val="en" w:eastAsia="en-GB"/>
        </w:rPr>
        <w:t>Children</w:t>
      </w:r>
      <w:r>
        <w:rPr>
          <w:rFonts w:ascii="Arial" w:eastAsia="Times New Roman" w:hAnsi="Arial" w:cs="Arial"/>
          <w:color w:val="000000"/>
          <w:sz w:val="24"/>
          <w:szCs w:val="24"/>
          <w:lang w:val="en" w:eastAsia="en-GB"/>
        </w:rPr>
        <w:t>:</w:t>
      </w:r>
      <w:r w:rsidR="00E42AA6">
        <w:rPr>
          <w:rFonts w:ascii="Arial" w:eastAsia="Times New Roman" w:hAnsi="Arial" w:cs="Arial"/>
          <w:color w:val="000000"/>
          <w:sz w:val="24"/>
          <w:szCs w:val="24"/>
          <w:lang w:val="en" w:eastAsia="en-GB"/>
        </w:rPr>
        <w:t xml:space="preserve"> </w:t>
      </w:r>
      <w:r w:rsidR="00976B54" w:rsidRPr="00976B54">
        <w:rPr>
          <w:rFonts w:ascii="Arial" w:eastAsia="Times New Roman" w:hAnsi="Arial" w:cs="Arial"/>
          <w:color w:val="000000"/>
          <w:sz w:val="24"/>
          <w:szCs w:val="24"/>
          <w:lang w:val="en" w:eastAsia="en-GB"/>
        </w:rPr>
        <w:t>Where services are offered directly to a child</w:t>
      </w:r>
      <w:r w:rsidR="00E42AA6">
        <w:rPr>
          <w:rFonts w:ascii="Arial" w:eastAsia="Times New Roman" w:hAnsi="Arial" w:cs="Arial"/>
          <w:color w:val="000000"/>
          <w:sz w:val="24"/>
          <w:szCs w:val="24"/>
          <w:lang w:val="en" w:eastAsia="en-GB"/>
        </w:rPr>
        <w:t>,</w:t>
      </w:r>
      <w:r w:rsidR="00976B54" w:rsidRPr="00976B54">
        <w:rPr>
          <w:rFonts w:ascii="Arial" w:eastAsia="Times New Roman" w:hAnsi="Arial" w:cs="Arial"/>
          <w:color w:val="000000"/>
          <w:sz w:val="24"/>
          <w:szCs w:val="24"/>
          <w:lang w:val="en" w:eastAsia="en-GB"/>
        </w:rPr>
        <w:t xml:space="preserve"> the privacy notice must be written in a clear, plain way that a child will understand.</w:t>
      </w:r>
    </w:p>
    <w:p w14:paraId="6588B4B2" w14:textId="77777777" w:rsidR="00906AC5" w:rsidRDefault="00906AC5" w:rsidP="00906AC5">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p>
    <w:p w14:paraId="4888F91D" w14:textId="77777777" w:rsidR="00906AC5" w:rsidRDefault="00906AC5" w:rsidP="00906AC5">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The</w:t>
      </w:r>
      <w:r>
        <w:rPr>
          <w:rFonts w:ascii="Arial" w:eastAsia="Times New Roman" w:hAnsi="Arial" w:cs="Times New Roman"/>
          <w:sz w:val="24"/>
          <w:szCs w:val="20"/>
        </w:rPr>
        <w:t xml:space="preserve"> contents of the privacy notice are defined by the DPA </w:t>
      </w:r>
      <w:r w:rsidRPr="00B249A6">
        <w:rPr>
          <w:rFonts w:ascii="Arial" w:eastAsia="Times New Roman" w:hAnsi="Arial" w:cs="Times New Roman"/>
          <w:i/>
          <w:sz w:val="24"/>
          <w:szCs w:val="20"/>
        </w:rPr>
        <w:t xml:space="preserve">(see </w:t>
      </w:r>
      <w:r w:rsidR="00B249A6" w:rsidRPr="00B249A6">
        <w:rPr>
          <w:rFonts w:ascii="Arial" w:eastAsia="Times New Roman" w:hAnsi="Arial" w:cs="Times New Roman"/>
          <w:i/>
          <w:sz w:val="24"/>
          <w:szCs w:val="20"/>
        </w:rPr>
        <w:t>A</w:t>
      </w:r>
      <w:r w:rsidRPr="00B249A6">
        <w:rPr>
          <w:rFonts w:ascii="Arial" w:eastAsia="Times New Roman" w:hAnsi="Arial" w:cs="Times New Roman"/>
          <w:i/>
          <w:sz w:val="24"/>
          <w:szCs w:val="20"/>
        </w:rPr>
        <w:t xml:space="preserve">ppendix </w:t>
      </w:r>
      <w:r w:rsidR="00B249A6" w:rsidRPr="00B249A6">
        <w:rPr>
          <w:rFonts w:ascii="Arial" w:eastAsia="Times New Roman" w:hAnsi="Arial" w:cs="Times New Roman"/>
          <w:i/>
          <w:sz w:val="24"/>
          <w:szCs w:val="20"/>
        </w:rPr>
        <w:t xml:space="preserve">4 </w:t>
      </w:r>
      <w:r w:rsidRPr="00B249A6">
        <w:rPr>
          <w:rFonts w:ascii="Arial" w:eastAsia="Times New Roman" w:hAnsi="Arial" w:cs="Times New Roman"/>
          <w:i/>
          <w:sz w:val="24"/>
          <w:szCs w:val="20"/>
        </w:rPr>
        <w:t>for requirements)</w:t>
      </w:r>
      <w:r>
        <w:rPr>
          <w:rFonts w:ascii="Arial" w:eastAsia="Times New Roman" w:hAnsi="Arial" w:cs="Times New Roman"/>
          <w:sz w:val="24"/>
          <w:szCs w:val="20"/>
        </w:rPr>
        <w:t>.</w:t>
      </w:r>
    </w:p>
    <w:p w14:paraId="0F82AFAA" w14:textId="77777777" w:rsidR="00AB03D4" w:rsidRPr="00453366" w:rsidRDefault="00AB03D4" w:rsidP="00D30847">
      <w:pPr>
        <w:overflowPunct w:val="0"/>
        <w:autoSpaceDE w:val="0"/>
        <w:autoSpaceDN w:val="0"/>
        <w:adjustRightInd w:val="0"/>
        <w:spacing w:after="0" w:line="240" w:lineRule="auto"/>
        <w:jc w:val="both"/>
        <w:textAlignment w:val="baseline"/>
        <w:rPr>
          <w:rFonts w:ascii="Arial" w:eastAsia="Times New Roman" w:hAnsi="Arial" w:cs="Times New Roman"/>
          <w:b/>
          <w:color w:val="FF0000"/>
          <w:sz w:val="24"/>
          <w:szCs w:val="20"/>
        </w:rPr>
      </w:pPr>
    </w:p>
    <w:p w14:paraId="2399B5F8" w14:textId="77777777" w:rsidR="00436DF8" w:rsidRPr="00B249A6" w:rsidRDefault="00B249A6" w:rsidP="00436DF8">
      <w:pPr>
        <w:pStyle w:val="NoSpacing"/>
        <w:jc w:val="both"/>
        <w:rPr>
          <w:rFonts w:ascii="Arial" w:hAnsi="Arial" w:cs="Arial"/>
          <w:b/>
          <w:sz w:val="24"/>
          <w:szCs w:val="24"/>
          <w:lang w:eastAsia="en-GB"/>
        </w:rPr>
      </w:pPr>
      <w:r w:rsidRPr="00B249A6">
        <w:rPr>
          <w:rFonts w:ascii="Arial" w:hAnsi="Arial" w:cs="Arial"/>
          <w:b/>
          <w:sz w:val="24"/>
          <w:szCs w:val="24"/>
        </w:rPr>
        <w:lastRenderedPageBreak/>
        <w:t>8</w:t>
      </w:r>
      <w:r w:rsidR="00AB03D4" w:rsidRPr="00B249A6">
        <w:rPr>
          <w:rFonts w:ascii="Arial" w:hAnsi="Arial" w:cs="Arial"/>
          <w:b/>
          <w:sz w:val="24"/>
          <w:szCs w:val="24"/>
        </w:rPr>
        <w:t>.</w:t>
      </w:r>
      <w:r w:rsidR="00AB03D4" w:rsidRPr="00B249A6">
        <w:rPr>
          <w:rFonts w:ascii="Arial" w:hAnsi="Arial" w:cs="Arial"/>
          <w:b/>
          <w:sz w:val="24"/>
          <w:szCs w:val="24"/>
          <w:lang w:eastAsia="en-GB"/>
        </w:rPr>
        <w:t xml:space="preserve"> </w:t>
      </w:r>
      <w:r w:rsidR="00436DF8" w:rsidRPr="00B249A6">
        <w:rPr>
          <w:rFonts w:ascii="Arial" w:hAnsi="Arial" w:cs="Arial"/>
          <w:b/>
          <w:sz w:val="24"/>
          <w:szCs w:val="24"/>
          <w:lang w:eastAsia="en-GB"/>
        </w:rPr>
        <w:t>Information Sharing</w:t>
      </w:r>
    </w:p>
    <w:p w14:paraId="5AE6C12F" w14:textId="77777777" w:rsidR="00B249A6" w:rsidRPr="00436DF8" w:rsidRDefault="00B249A6" w:rsidP="00436DF8">
      <w:pPr>
        <w:pStyle w:val="NoSpacing"/>
        <w:jc w:val="both"/>
        <w:rPr>
          <w:rFonts w:ascii="Arial" w:hAnsi="Arial" w:cs="Arial"/>
          <w:sz w:val="24"/>
          <w:szCs w:val="24"/>
          <w:u w:val="single"/>
          <w:lang w:eastAsia="en-GB"/>
        </w:rPr>
      </w:pPr>
    </w:p>
    <w:p w14:paraId="618E1CF6" w14:textId="77777777" w:rsidR="00AB03D4" w:rsidRPr="00436DF8" w:rsidRDefault="00AB03D4" w:rsidP="00436DF8">
      <w:pPr>
        <w:pStyle w:val="NoSpacing"/>
        <w:jc w:val="both"/>
        <w:rPr>
          <w:lang w:eastAsia="en-GB"/>
        </w:rPr>
      </w:pPr>
      <w:r w:rsidRPr="00436DF8">
        <w:rPr>
          <w:rFonts w:ascii="Arial" w:hAnsi="Arial" w:cs="Arial"/>
          <w:sz w:val="24"/>
          <w:szCs w:val="24"/>
          <w:lang w:eastAsia="en-GB"/>
        </w:rPr>
        <w:t>Information sharing must  adhere to data protection and security standards, and only the minimum amount of information required to achieve that purpose must be shared. Logs of data disclosed must be documented (who disclosed, when, why and to whom). These must enable the Service to meet Subject rights (</w:t>
      </w:r>
      <w:r w:rsidR="00871783">
        <w:rPr>
          <w:rFonts w:ascii="Arial" w:hAnsi="Arial" w:cs="Arial"/>
          <w:sz w:val="24"/>
          <w:szCs w:val="24"/>
          <w:lang w:eastAsia="en-GB"/>
        </w:rPr>
        <w:t>e.g.</w:t>
      </w:r>
      <w:r w:rsidRPr="00436DF8">
        <w:rPr>
          <w:rFonts w:ascii="Arial" w:hAnsi="Arial" w:cs="Arial"/>
          <w:sz w:val="24"/>
          <w:szCs w:val="24"/>
          <w:lang w:eastAsia="en-GB"/>
        </w:rPr>
        <w:t xml:space="preserve"> rectify or prevent processing) and provide for monitoring and audit</w:t>
      </w:r>
      <w:r w:rsidR="00D30847" w:rsidRPr="00436DF8">
        <w:rPr>
          <w:rFonts w:ascii="Arial" w:hAnsi="Arial" w:cs="Arial"/>
          <w:sz w:val="24"/>
          <w:szCs w:val="24"/>
          <w:lang w:eastAsia="en-GB"/>
        </w:rPr>
        <w:t>.</w:t>
      </w:r>
    </w:p>
    <w:p w14:paraId="23F9F0FF" w14:textId="77777777" w:rsidR="00AB03D4" w:rsidRPr="00160D03" w:rsidRDefault="00AB03D4" w:rsidP="00D30847">
      <w:pPr>
        <w:autoSpaceDE w:val="0"/>
        <w:autoSpaceDN w:val="0"/>
        <w:adjustRightInd w:val="0"/>
        <w:spacing w:after="0" w:line="240" w:lineRule="auto"/>
        <w:jc w:val="both"/>
        <w:rPr>
          <w:rFonts w:ascii="Arial" w:eastAsia="Times New Roman" w:hAnsi="Arial" w:cs="Arial"/>
          <w:sz w:val="24"/>
          <w:lang w:eastAsia="en-GB"/>
        </w:rPr>
      </w:pPr>
    </w:p>
    <w:p w14:paraId="469F2221" w14:textId="77777777" w:rsidR="00AB03D4" w:rsidRPr="00AB03D4" w:rsidRDefault="00AB03D4" w:rsidP="00D30847">
      <w:pPr>
        <w:pStyle w:val="NoSpacing"/>
        <w:jc w:val="both"/>
        <w:rPr>
          <w:rFonts w:ascii="Arial" w:hAnsi="Arial" w:cs="Arial"/>
          <w:sz w:val="24"/>
          <w:szCs w:val="24"/>
          <w:lang w:eastAsia="en-GB"/>
        </w:rPr>
      </w:pPr>
      <w:r w:rsidRPr="00AB03D4">
        <w:rPr>
          <w:rFonts w:ascii="Arial" w:hAnsi="Arial" w:cs="Arial"/>
          <w:sz w:val="24"/>
          <w:szCs w:val="24"/>
          <w:lang w:eastAsia="en-GB"/>
        </w:rPr>
        <w:t>Personal data can only be transferred outside the European Union if appropriate safeguards are in place or the country has been deemed as offering an adequate level of protection. This means use of Cloud services may not be appropriate. Contact Information Security for advice.</w:t>
      </w:r>
    </w:p>
    <w:p w14:paraId="61ED2E5E" w14:textId="77777777" w:rsidR="00AB03D4" w:rsidRPr="00160D03" w:rsidRDefault="00AB03D4" w:rsidP="00D30847">
      <w:pPr>
        <w:autoSpaceDE w:val="0"/>
        <w:autoSpaceDN w:val="0"/>
        <w:adjustRightInd w:val="0"/>
        <w:spacing w:after="0" w:line="240" w:lineRule="auto"/>
        <w:jc w:val="both"/>
        <w:rPr>
          <w:rFonts w:ascii="Arial" w:eastAsia="Times New Roman" w:hAnsi="Arial" w:cs="Arial"/>
          <w:sz w:val="24"/>
          <w:lang w:eastAsia="en-GB"/>
        </w:rPr>
      </w:pPr>
    </w:p>
    <w:p w14:paraId="6318B8F1" w14:textId="77777777" w:rsidR="00AB03D4" w:rsidRPr="00160D03" w:rsidRDefault="00AB03D4" w:rsidP="00D30847">
      <w:pPr>
        <w:autoSpaceDE w:val="0"/>
        <w:autoSpaceDN w:val="0"/>
        <w:adjustRightInd w:val="0"/>
        <w:spacing w:after="0" w:line="240" w:lineRule="auto"/>
        <w:jc w:val="both"/>
        <w:rPr>
          <w:rFonts w:ascii="Arial" w:eastAsia="Times New Roman" w:hAnsi="Arial" w:cs="Arial"/>
          <w:szCs w:val="21"/>
          <w:lang w:eastAsia="en-GB"/>
        </w:rPr>
      </w:pPr>
      <w:r w:rsidRPr="00160D03">
        <w:rPr>
          <w:rFonts w:ascii="Arial" w:eastAsia="Times New Roman" w:hAnsi="Arial" w:cs="Arial"/>
          <w:sz w:val="24"/>
          <w:szCs w:val="20"/>
        </w:rPr>
        <w:t xml:space="preserve">Where required, HoDs will ensure agreements or contracts are in place with any third party agency, joint controller, or data processor. Information sharing agreements will </w:t>
      </w:r>
      <w:r w:rsidR="004562A1">
        <w:rPr>
          <w:rFonts w:ascii="Arial" w:eastAsia="Times New Roman" w:hAnsi="Arial" w:cs="Arial"/>
          <w:sz w:val="24"/>
          <w:lang w:eastAsia="en-GB"/>
        </w:rPr>
        <w:t>comply with the</w:t>
      </w:r>
      <w:r w:rsidR="004562A1" w:rsidRPr="004562A1">
        <w:rPr>
          <w:rFonts w:ascii="Arial" w:eastAsia="Times New Roman" w:hAnsi="Arial" w:cs="Arial"/>
          <w:sz w:val="24"/>
          <w:lang w:eastAsia="en-GB"/>
        </w:rPr>
        <w:t xml:space="preserve"> </w:t>
      </w:r>
      <w:r w:rsidR="0031475F" w:rsidRPr="004562A1">
        <w:rPr>
          <w:rFonts w:ascii="Arial" w:eastAsia="Times New Roman" w:hAnsi="Arial" w:cs="Arial"/>
          <w:sz w:val="24"/>
          <w:lang w:eastAsia="en-GB"/>
        </w:rPr>
        <w:t>data sharing policy</w:t>
      </w:r>
      <w:r w:rsidRPr="004562A1">
        <w:rPr>
          <w:rFonts w:ascii="Arial" w:eastAsia="Times New Roman" w:hAnsi="Arial" w:cs="Arial"/>
          <w:sz w:val="24"/>
          <w:lang w:eastAsia="en-GB"/>
        </w:rPr>
        <w:t xml:space="preserve"> </w:t>
      </w:r>
      <w:r w:rsidRPr="00160D03">
        <w:rPr>
          <w:rFonts w:ascii="Arial" w:eastAsia="Times New Roman" w:hAnsi="Arial" w:cs="Arial"/>
          <w:sz w:val="24"/>
          <w:lang w:eastAsia="en-GB"/>
        </w:rPr>
        <w:t xml:space="preserve">and ICO code of practice on information sharing. </w:t>
      </w:r>
    </w:p>
    <w:p w14:paraId="467BEBDD" w14:textId="77777777" w:rsidR="00AB03D4" w:rsidRPr="00160D03" w:rsidRDefault="00AB03D4" w:rsidP="00D30847">
      <w:pPr>
        <w:autoSpaceDE w:val="0"/>
        <w:autoSpaceDN w:val="0"/>
        <w:adjustRightInd w:val="0"/>
        <w:spacing w:after="0" w:line="240" w:lineRule="auto"/>
        <w:jc w:val="both"/>
        <w:rPr>
          <w:rFonts w:ascii="Arial" w:eastAsia="Times New Roman" w:hAnsi="Arial" w:cs="Arial"/>
          <w:sz w:val="24"/>
          <w:lang w:eastAsia="en-GB"/>
        </w:rPr>
      </w:pPr>
    </w:p>
    <w:p w14:paraId="1B144FDC" w14:textId="77777777" w:rsidR="00AB03D4" w:rsidRDefault="00AB03D4" w:rsidP="00D30847">
      <w:pPr>
        <w:overflowPunct w:val="0"/>
        <w:autoSpaceDE w:val="0"/>
        <w:autoSpaceDN w:val="0"/>
        <w:adjustRightInd w:val="0"/>
        <w:spacing w:after="0" w:line="240" w:lineRule="auto"/>
        <w:jc w:val="both"/>
        <w:textAlignment w:val="baseline"/>
        <w:rPr>
          <w:rFonts w:ascii="Arial" w:eastAsia="Times New Roman" w:hAnsi="Arial" w:cs="Times New Roman"/>
          <w:b/>
          <w:sz w:val="24"/>
          <w:szCs w:val="20"/>
        </w:rPr>
      </w:pPr>
    </w:p>
    <w:p w14:paraId="754864D7" w14:textId="77777777" w:rsidR="00AB03D4" w:rsidRPr="00B249A6" w:rsidRDefault="00B249A6" w:rsidP="00D30847">
      <w:pPr>
        <w:overflowPunct w:val="0"/>
        <w:autoSpaceDE w:val="0"/>
        <w:autoSpaceDN w:val="0"/>
        <w:adjustRightInd w:val="0"/>
        <w:spacing w:after="0" w:line="240" w:lineRule="auto"/>
        <w:jc w:val="both"/>
        <w:textAlignment w:val="baseline"/>
        <w:rPr>
          <w:rFonts w:ascii="Arial" w:eastAsia="Times New Roman" w:hAnsi="Arial" w:cs="Times New Roman"/>
          <w:b/>
          <w:sz w:val="24"/>
          <w:szCs w:val="20"/>
        </w:rPr>
      </w:pPr>
      <w:r w:rsidRPr="00B249A6">
        <w:rPr>
          <w:rFonts w:ascii="Arial" w:eastAsia="Times New Roman" w:hAnsi="Arial" w:cs="Times New Roman"/>
          <w:b/>
          <w:sz w:val="24"/>
          <w:szCs w:val="20"/>
        </w:rPr>
        <w:t>9</w:t>
      </w:r>
      <w:r w:rsidR="00AB03D4" w:rsidRPr="00B249A6">
        <w:rPr>
          <w:rFonts w:ascii="Arial" w:eastAsia="Times New Roman" w:hAnsi="Arial" w:cs="Times New Roman"/>
          <w:b/>
          <w:sz w:val="24"/>
          <w:szCs w:val="20"/>
        </w:rPr>
        <w:t xml:space="preserve"> Individuals rights and subject access </w:t>
      </w:r>
    </w:p>
    <w:p w14:paraId="7551759A" w14:textId="77777777" w:rsidR="00B249A6" w:rsidRPr="00AB03D4" w:rsidRDefault="00B249A6"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p>
    <w:p w14:paraId="51198B8E" w14:textId="77777777" w:rsidR="00AB03D4" w:rsidRPr="00160D03" w:rsidRDefault="00AB03D4"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Arial"/>
          <w:sz w:val="24"/>
          <w:lang w:eastAsia="en-GB"/>
        </w:rPr>
      </w:pPr>
      <w:r w:rsidRPr="00160D03">
        <w:rPr>
          <w:rFonts w:ascii="Arial" w:eastAsia="Times New Roman" w:hAnsi="Arial" w:cs="Times New Roman"/>
          <w:sz w:val="24"/>
          <w:szCs w:val="20"/>
        </w:rPr>
        <w:t xml:space="preserve">Individuals have specific rights over their personal data by applying either in </w:t>
      </w:r>
      <w:r w:rsidRPr="00160D03">
        <w:rPr>
          <w:rFonts w:ascii="Arial" w:eastAsia="Times New Roman" w:hAnsi="Arial" w:cs="Arial"/>
          <w:sz w:val="24"/>
          <w:lang w:eastAsia="en-GB"/>
        </w:rPr>
        <w:t>writing or verbally and must be given a response within one month. The</w:t>
      </w:r>
      <w:r>
        <w:rPr>
          <w:rFonts w:ascii="Arial" w:eastAsia="Times New Roman" w:hAnsi="Arial" w:cs="Arial"/>
          <w:sz w:val="24"/>
          <w:lang w:eastAsia="en-GB"/>
        </w:rPr>
        <w:t>se</w:t>
      </w:r>
      <w:r w:rsidRPr="00160D03">
        <w:rPr>
          <w:rFonts w:ascii="Arial" w:eastAsia="Times New Roman" w:hAnsi="Arial" w:cs="Arial"/>
          <w:sz w:val="24"/>
          <w:lang w:eastAsia="en-GB"/>
        </w:rPr>
        <w:t xml:space="preserve"> rights are:</w:t>
      </w:r>
    </w:p>
    <w:p w14:paraId="5C0BB51B" w14:textId="77777777" w:rsidR="00AB03D4" w:rsidRPr="00160D03" w:rsidRDefault="00AB03D4" w:rsidP="00D30847">
      <w:pPr>
        <w:autoSpaceDE w:val="0"/>
        <w:autoSpaceDN w:val="0"/>
        <w:adjustRightInd w:val="0"/>
        <w:spacing w:after="0" w:line="240" w:lineRule="auto"/>
        <w:jc w:val="both"/>
        <w:rPr>
          <w:rFonts w:ascii="Arial" w:eastAsia="Times New Roman" w:hAnsi="Arial" w:cs="Arial"/>
          <w:szCs w:val="21"/>
          <w:lang w:eastAsia="en-GB"/>
        </w:rPr>
      </w:pPr>
    </w:p>
    <w:p w14:paraId="482FA393" w14:textId="77777777" w:rsidR="00AB03D4" w:rsidRPr="00160D03" w:rsidRDefault="00AB03D4" w:rsidP="00D30847">
      <w:pPr>
        <w:numPr>
          <w:ilvl w:val="0"/>
          <w:numId w:val="4"/>
        </w:numPr>
        <w:autoSpaceDE w:val="0"/>
        <w:autoSpaceDN w:val="0"/>
        <w:adjustRightInd w:val="0"/>
        <w:spacing w:after="0" w:line="240" w:lineRule="auto"/>
        <w:jc w:val="both"/>
        <w:rPr>
          <w:rFonts w:ascii="Arial" w:eastAsia="Times New Roman" w:hAnsi="Arial" w:cs="Arial"/>
          <w:sz w:val="24"/>
          <w:lang w:eastAsia="en-GB"/>
        </w:rPr>
      </w:pPr>
      <w:r w:rsidRPr="00160D03">
        <w:rPr>
          <w:rFonts w:ascii="Arial" w:eastAsia="Times New Roman" w:hAnsi="Arial" w:cs="Arial"/>
          <w:sz w:val="24"/>
          <w:lang w:eastAsia="en-GB"/>
        </w:rPr>
        <w:t>the right to be informed about the processing of their information;</w:t>
      </w:r>
    </w:p>
    <w:p w14:paraId="66A32547" w14:textId="77777777" w:rsidR="00AB03D4" w:rsidRPr="00160D03" w:rsidRDefault="00AB03D4" w:rsidP="00D30847">
      <w:pPr>
        <w:numPr>
          <w:ilvl w:val="0"/>
          <w:numId w:val="4"/>
        </w:numPr>
        <w:autoSpaceDE w:val="0"/>
        <w:autoSpaceDN w:val="0"/>
        <w:adjustRightInd w:val="0"/>
        <w:spacing w:after="0" w:line="240" w:lineRule="auto"/>
        <w:jc w:val="both"/>
        <w:rPr>
          <w:rFonts w:ascii="Arial" w:eastAsia="Times New Roman" w:hAnsi="Arial" w:cs="Arial"/>
          <w:sz w:val="24"/>
          <w:lang w:eastAsia="en-GB"/>
        </w:rPr>
      </w:pPr>
      <w:r w:rsidRPr="00160D03">
        <w:rPr>
          <w:rFonts w:ascii="Arial" w:eastAsia="Times New Roman" w:hAnsi="Arial" w:cs="Arial"/>
          <w:sz w:val="24"/>
          <w:lang w:eastAsia="en-GB"/>
        </w:rPr>
        <w:t>the right of access to their information and to be given a copy;</w:t>
      </w:r>
    </w:p>
    <w:p w14:paraId="1BD9FDB2" w14:textId="77777777" w:rsidR="00AB03D4" w:rsidRPr="00160D03" w:rsidRDefault="00AB03D4" w:rsidP="00D30847">
      <w:pPr>
        <w:numPr>
          <w:ilvl w:val="0"/>
          <w:numId w:val="4"/>
        </w:numPr>
        <w:autoSpaceDE w:val="0"/>
        <w:autoSpaceDN w:val="0"/>
        <w:adjustRightInd w:val="0"/>
        <w:spacing w:after="0" w:line="240" w:lineRule="auto"/>
        <w:jc w:val="both"/>
        <w:rPr>
          <w:rFonts w:ascii="Arial" w:eastAsia="Times New Roman" w:hAnsi="Arial" w:cs="Arial"/>
          <w:sz w:val="24"/>
          <w:lang w:eastAsia="en-GB"/>
        </w:rPr>
      </w:pPr>
      <w:r w:rsidRPr="00160D03">
        <w:rPr>
          <w:rFonts w:ascii="Arial" w:eastAsia="Times New Roman" w:hAnsi="Arial" w:cs="Arial"/>
          <w:sz w:val="24"/>
          <w:lang w:eastAsia="en-GB"/>
        </w:rPr>
        <w:t>the right to rectification, erasure and to restrict processing of their information;</w:t>
      </w:r>
    </w:p>
    <w:p w14:paraId="14E65488" w14:textId="77777777" w:rsidR="00AB03D4" w:rsidRPr="00160D03" w:rsidRDefault="00AB03D4" w:rsidP="00D30847">
      <w:pPr>
        <w:numPr>
          <w:ilvl w:val="0"/>
          <w:numId w:val="4"/>
        </w:numPr>
        <w:autoSpaceDE w:val="0"/>
        <w:autoSpaceDN w:val="0"/>
        <w:adjustRightInd w:val="0"/>
        <w:spacing w:after="0" w:line="240" w:lineRule="auto"/>
        <w:jc w:val="both"/>
        <w:rPr>
          <w:rFonts w:ascii="Arial" w:eastAsia="Times New Roman" w:hAnsi="Arial" w:cs="Arial"/>
          <w:szCs w:val="21"/>
          <w:lang w:eastAsia="en-GB"/>
        </w:rPr>
      </w:pPr>
      <w:r w:rsidRPr="00160D03">
        <w:rPr>
          <w:rFonts w:ascii="Arial" w:eastAsia="Times New Roman" w:hAnsi="Arial" w:cs="Arial"/>
          <w:sz w:val="24"/>
          <w:lang w:eastAsia="en-GB"/>
        </w:rPr>
        <w:t>rights to be told about and object to automated decision-making and profiling.</w:t>
      </w:r>
    </w:p>
    <w:p w14:paraId="6345A817" w14:textId="77777777" w:rsidR="00AB03D4" w:rsidRPr="00160D03" w:rsidRDefault="00AB03D4" w:rsidP="00D30847">
      <w:pPr>
        <w:numPr>
          <w:ilvl w:val="0"/>
          <w:numId w:val="4"/>
        </w:numPr>
        <w:autoSpaceDE w:val="0"/>
        <w:autoSpaceDN w:val="0"/>
        <w:adjustRightInd w:val="0"/>
        <w:spacing w:after="0" w:line="240" w:lineRule="auto"/>
        <w:jc w:val="both"/>
        <w:rPr>
          <w:rFonts w:ascii="Arial" w:eastAsia="Times New Roman" w:hAnsi="Arial" w:cs="Arial"/>
          <w:sz w:val="24"/>
          <w:lang w:eastAsia="en-GB"/>
        </w:rPr>
      </w:pPr>
      <w:r w:rsidRPr="00160D03">
        <w:rPr>
          <w:rFonts w:ascii="Arial" w:eastAsia="Times New Roman" w:hAnsi="Arial" w:cs="Arial"/>
          <w:sz w:val="24"/>
          <w:lang w:eastAsia="en-GB"/>
        </w:rPr>
        <w:t>the right to data portability (applies to ‘general’ processing only); and</w:t>
      </w:r>
    </w:p>
    <w:p w14:paraId="024E6D86" w14:textId="77777777" w:rsidR="00AB03D4" w:rsidRPr="00160D03" w:rsidRDefault="00AB03D4" w:rsidP="00D30847">
      <w:pPr>
        <w:numPr>
          <w:ilvl w:val="0"/>
          <w:numId w:val="4"/>
        </w:numPr>
        <w:autoSpaceDE w:val="0"/>
        <w:autoSpaceDN w:val="0"/>
        <w:adjustRightInd w:val="0"/>
        <w:spacing w:after="0" w:line="240" w:lineRule="auto"/>
        <w:jc w:val="both"/>
        <w:rPr>
          <w:rFonts w:ascii="Arial" w:eastAsia="Times New Roman" w:hAnsi="Arial" w:cs="Arial"/>
          <w:sz w:val="24"/>
          <w:lang w:eastAsia="en-GB"/>
        </w:rPr>
      </w:pPr>
      <w:r w:rsidRPr="00160D03">
        <w:rPr>
          <w:rFonts w:ascii="Arial" w:eastAsia="Times New Roman" w:hAnsi="Arial" w:cs="Arial"/>
          <w:sz w:val="24"/>
          <w:lang w:eastAsia="en-GB"/>
        </w:rPr>
        <w:t>the right to object (applies to ‘general’ processing only).</w:t>
      </w:r>
    </w:p>
    <w:p w14:paraId="15CC6820" w14:textId="77777777" w:rsidR="00AB03D4" w:rsidRPr="00160D03" w:rsidRDefault="00AB03D4" w:rsidP="00D30847">
      <w:pPr>
        <w:overflowPunct w:val="0"/>
        <w:autoSpaceDE w:val="0"/>
        <w:autoSpaceDN w:val="0"/>
        <w:adjustRightInd w:val="0"/>
        <w:spacing w:after="0" w:line="240" w:lineRule="auto"/>
        <w:ind w:left="720" w:right="386"/>
        <w:jc w:val="both"/>
        <w:textAlignment w:val="baseline"/>
        <w:rPr>
          <w:rFonts w:ascii="Arial" w:eastAsia="Times New Roman" w:hAnsi="Arial" w:cs="Times New Roman"/>
          <w:sz w:val="24"/>
          <w:szCs w:val="20"/>
        </w:rPr>
      </w:pPr>
    </w:p>
    <w:p w14:paraId="5DC3612D" w14:textId="77777777" w:rsidR="00436DF8" w:rsidRPr="00A16283" w:rsidRDefault="00436DF8" w:rsidP="00436DF8">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r>
        <w:rPr>
          <w:rFonts w:ascii="Arial" w:eastAsia="Times New Roman" w:hAnsi="Arial" w:cs="Times New Roman"/>
          <w:sz w:val="24"/>
          <w:szCs w:val="20"/>
        </w:rPr>
        <w:t>Individuals also</w:t>
      </w:r>
      <w:r w:rsidRPr="00A16283">
        <w:rPr>
          <w:rFonts w:ascii="Arial" w:eastAsia="Times New Roman" w:hAnsi="Arial" w:cs="Times New Roman"/>
          <w:sz w:val="24"/>
          <w:szCs w:val="20"/>
        </w:rPr>
        <w:t xml:space="preserve"> </w:t>
      </w:r>
      <w:r>
        <w:rPr>
          <w:rFonts w:ascii="Arial" w:eastAsia="Times New Roman" w:hAnsi="Arial" w:cs="Times New Roman"/>
          <w:sz w:val="24"/>
          <w:szCs w:val="20"/>
        </w:rPr>
        <w:t xml:space="preserve">have the right to complain to the Information Commissioners Office if their rights </w:t>
      </w:r>
      <w:r w:rsidR="00871783">
        <w:rPr>
          <w:rFonts w:ascii="Arial" w:eastAsia="Times New Roman" w:hAnsi="Arial" w:cs="Times New Roman"/>
          <w:sz w:val="24"/>
          <w:szCs w:val="20"/>
        </w:rPr>
        <w:t>are not</w:t>
      </w:r>
      <w:r>
        <w:rPr>
          <w:rFonts w:ascii="Arial" w:eastAsia="Times New Roman" w:hAnsi="Arial" w:cs="Times New Roman"/>
          <w:sz w:val="24"/>
          <w:szCs w:val="20"/>
        </w:rPr>
        <w:t xml:space="preserve"> upheld and may be able to </w:t>
      </w:r>
      <w:r w:rsidRPr="00A16283">
        <w:rPr>
          <w:rFonts w:ascii="Arial" w:eastAsia="Times New Roman" w:hAnsi="Arial" w:cs="Times New Roman"/>
          <w:sz w:val="24"/>
          <w:szCs w:val="20"/>
        </w:rPr>
        <w:t>claim compensation for distress caused by breach of the DPA.</w:t>
      </w:r>
    </w:p>
    <w:p w14:paraId="2B73EC1E" w14:textId="77777777" w:rsidR="00436DF8" w:rsidRPr="00A16283" w:rsidRDefault="00436DF8" w:rsidP="00436DF8">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p>
    <w:p w14:paraId="1935FC8A" w14:textId="77777777" w:rsidR="00436DF8" w:rsidRPr="00A16283" w:rsidRDefault="00436DF8" w:rsidP="00436DF8">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Departments </w:t>
      </w:r>
      <w:r>
        <w:rPr>
          <w:rFonts w:ascii="Arial" w:eastAsia="Times New Roman" w:hAnsi="Arial" w:cs="Times New Roman"/>
          <w:sz w:val="24"/>
          <w:szCs w:val="20"/>
        </w:rPr>
        <w:t xml:space="preserve">may </w:t>
      </w:r>
      <w:r w:rsidRPr="00A16283">
        <w:rPr>
          <w:rFonts w:ascii="Arial" w:eastAsia="Times New Roman" w:hAnsi="Arial" w:cs="Times New Roman"/>
          <w:sz w:val="24"/>
          <w:szCs w:val="20"/>
        </w:rPr>
        <w:t xml:space="preserve">provide </w:t>
      </w:r>
      <w:r>
        <w:rPr>
          <w:rFonts w:ascii="Arial" w:eastAsia="Times New Roman" w:hAnsi="Arial" w:cs="Times New Roman"/>
          <w:sz w:val="24"/>
          <w:szCs w:val="20"/>
        </w:rPr>
        <w:t xml:space="preserve">access to </w:t>
      </w:r>
      <w:r w:rsidRPr="00A16283">
        <w:rPr>
          <w:rFonts w:ascii="Arial" w:eastAsia="Times New Roman" w:hAnsi="Arial" w:cs="Times New Roman"/>
          <w:sz w:val="24"/>
          <w:szCs w:val="20"/>
        </w:rPr>
        <w:t xml:space="preserve">personal data within existing processes, for example within Fire reports, or </w:t>
      </w:r>
      <w:r>
        <w:rPr>
          <w:rFonts w:ascii="Arial" w:eastAsia="Times New Roman" w:hAnsi="Arial" w:cs="Times New Roman"/>
          <w:sz w:val="24"/>
          <w:szCs w:val="20"/>
        </w:rPr>
        <w:t>access to</w:t>
      </w:r>
      <w:r w:rsidRPr="00A16283">
        <w:rPr>
          <w:rFonts w:ascii="Arial" w:eastAsia="Times New Roman" w:hAnsi="Arial" w:cs="Times New Roman"/>
          <w:sz w:val="24"/>
          <w:szCs w:val="20"/>
        </w:rPr>
        <w:t xml:space="preserve"> employee personal files. These </w:t>
      </w:r>
      <w:r>
        <w:rPr>
          <w:rFonts w:ascii="Arial" w:eastAsia="Times New Roman" w:hAnsi="Arial" w:cs="Times New Roman"/>
          <w:sz w:val="24"/>
          <w:szCs w:val="20"/>
        </w:rPr>
        <w:t xml:space="preserve">processes </w:t>
      </w:r>
      <w:r w:rsidRPr="00A16283">
        <w:rPr>
          <w:rFonts w:ascii="Arial" w:eastAsia="Times New Roman" w:hAnsi="Arial" w:cs="Times New Roman"/>
          <w:sz w:val="24"/>
          <w:szCs w:val="20"/>
        </w:rPr>
        <w:t xml:space="preserve">must comply with DPA </w:t>
      </w:r>
      <w:r>
        <w:rPr>
          <w:rFonts w:ascii="Arial" w:eastAsia="Times New Roman" w:hAnsi="Arial" w:cs="Times New Roman"/>
          <w:sz w:val="24"/>
          <w:szCs w:val="20"/>
        </w:rPr>
        <w:t xml:space="preserve">subject access requirements </w:t>
      </w:r>
      <w:r w:rsidRPr="00A16283">
        <w:rPr>
          <w:rFonts w:ascii="Arial" w:eastAsia="Times New Roman" w:hAnsi="Arial" w:cs="Times New Roman"/>
          <w:sz w:val="24"/>
          <w:szCs w:val="20"/>
        </w:rPr>
        <w:t xml:space="preserve">(ie provide a written response, securely, within </w:t>
      </w:r>
      <w:r>
        <w:rPr>
          <w:rFonts w:ascii="Arial" w:eastAsia="Times New Roman" w:hAnsi="Arial" w:cs="Times New Roman"/>
          <w:sz w:val="24"/>
          <w:szCs w:val="20"/>
        </w:rPr>
        <w:t>one month</w:t>
      </w:r>
      <w:r w:rsidRPr="00A16283">
        <w:rPr>
          <w:rFonts w:ascii="Arial" w:eastAsia="Times New Roman" w:hAnsi="Arial" w:cs="Times New Roman"/>
          <w:sz w:val="24"/>
          <w:szCs w:val="20"/>
        </w:rPr>
        <w:t xml:space="preserve">) but </w:t>
      </w:r>
      <w:r>
        <w:rPr>
          <w:rFonts w:ascii="Arial" w:eastAsia="Times New Roman" w:hAnsi="Arial" w:cs="Times New Roman"/>
          <w:sz w:val="24"/>
          <w:szCs w:val="20"/>
        </w:rPr>
        <w:t>will usually be handled by the Department with support from the Information Compliance team if required.</w:t>
      </w:r>
    </w:p>
    <w:p w14:paraId="4725F21B" w14:textId="77777777" w:rsidR="00436DF8" w:rsidRPr="00A16283" w:rsidRDefault="00436DF8" w:rsidP="00436DF8">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p>
    <w:p w14:paraId="15C5C396" w14:textId="77777777" w:rsidR="00436DF8" w:rsidRPr="00A16283" w:rsidRDefault="00436DF8" w:rsidP="00436DF8">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r>
        <w:rPr>
          <w:rFonts w:ascii="Arial" w:eastAsia="Times New Roman" w:hAnsi="Arial" w:cs="Times New Roman"/>
          <w:sz w:val="24"/>
          <w:szCs w:val="20"/>
        </w:rPr>
        <w:t>Where i</w:t>
      </w:r>
      <w:r w:rsidRPr="00A16283">
        <w:rPr>
          <w:rFonts w:ascii="Arial" w:eastAsia="Times New Roman" w:hAnsi="Arial" w:cs="Times New Roman"/>
          <w:sz w:val="24"/>
          <w:szCs w:val="20"/>
        </w:rPr>
        <w:t>ndividuals submit a formal subject access request, either relating to specific information, or requiring a full search for information</w:t>
      </w:r>
      <w:r>
        <w:rPr>
          <w:rFonts w:ascii="Arial" w:eastAsia="Times New Roman" w:hAnsi="Arial" w:cs="Times New Roman"/>
          <w:sz w:val="24"/>
          <w:szCs w:val="20"/>
        </w:rPr>
        <w:t xml:space="preserve"> Department Managers should contact Information Compliance for guidance</w:t>
      </w:r>
      <w:r w:rsidRPr="00A16283">
        <w:rPr>
          <w:rFonts w:ascii="Arial" w:eastAsia="Times New Roman" w:hAnsi="Arial" w:cs="Times New Roman"/>
          <w:sz w:val="24"/>
          <w:szCs w:val="20"/>
        </w:rPr>
        <w:t xml:space="preserve">. </w:t>
      </w:r>
    </w:p>
    <w:p w14:paraId="5EED19CC" w14:textId="77777777" w:rsidR="00AB03D4" w:rsidRDefault="00AB03D4"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p>
    <w:p w14:paraId="49038BD0" w14:textId="77777777" w:rsidR="00AB03D4" w:rsidRPr="00160D03" w:rsidRDefault="00AB03D4"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r>
        <w:rPr>
          <w:rFonts w:ascii="Arial" w:eastAsia="Times New Roman" w:hAnsi="Arial" w:cs="Times New Roman"/>
          <w:sz w:val="24"/>
          <w:szCs w:val="20"/>
        </w:rPr>
        <w:t xml:space="preserve">See </w:t>
      </w:r>
      <w:r w:rsidR="00B249A6">
        <w:rPr>
          <w:rFonts w:ascii="Arial" w:eastAsia="Times New Roman" w:hAnsi="Arial" w:cs="Times New Roman"/>
          <w:sz w:val="24"/>
          <w:szCs w:val="20"/>
        </w:rPr>
        <w:t>Appendix 3</w:t>
      </w:r>
      <w:r>
        <w:rPr>
          <w:rFonts w:ascii="Arial" w:eastAsia="Times New Roman" w:hAnsi="Arial" w:cs="Times New Roman"/>
          <w:sz w:val="24"/>
          <w:szCs w:val="20"/>
        </w:rPr>
        <w:t xml:space="preserve"> for more information.</w:t>
      </w:r>
    </w:p>
    <w:p w14:paraId="28178933" w14:textId="77777777" w:rsidR="00AB03D4" w:rsidRDefault="00AB03D4"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u w:val="single"/>
        </w:rPr>
      </w:pPr>
    </w:p>
    <w:p w14:paraId="29F72CD1" w14:textId="77777777" w:rsidR="00436DF8" w:rsidRDefault="00436DF8"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u w:val="single"/>
        </w:rPr>
      </w:pPr>
    </w:p>
    <w:p w14:paraId="0A7F05C0" w14:textId="77777777" w:rsidR="00AB03D4" w:rsidRDefault="00B249A6"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b/>
          <w:sz w:val="24"/>
          <w:szCs w:val="20"/>
        </w:rPr>
      </w:pPr>
      <w:r w:rsidRPr="00B249A6">
        <w:rPr>
          <w:rFonts w:ascii="Arial" w:eastAsia="Times New Roman" w:hAnsi="Arial" w:cs="Times New Roman"/>
          <w:b/>
          <w:sz w:val="24"/>
          <w:szCs w:val="20"/>
        </w:rPr>
        <w:lastRenderedPageBreak/>
        <w:t>10.</w:t>
      </w:r>
      <w:r w:rsidR="00AB03D4" w:rsidRPr="00B249A6">
        <w:rPr>
          <w:rFonts w:ascii="Arial" w:eastAsia="Times New Roman" w:hAnsi="Arial" w:cs="Times New Roman"/>
          <w:b/>
          <w:sz w:val="24"/>
          <w:szCs w:val="20"/>
        </w:rPr>
        <w:t xml:space="preserve"> Breach reporting</w:t>
      </w:r>
      <w:r w:rsidR="00A16283" w:rsidRPr="00B249A6">
        <w:rPr>
          <w:rFonts w:ascii="Arial" w:eastAsia="Times New Roman" w:hAnsi="Arial" w:cs="Times New Roman"/>
          <w:b/>
          <w:sz w:val="24"/>
          <w:szCs w:val="20"/>
        </w:rPr>
        <w:t xml:space="preserve"> </w:t>
      </w:r>
    </w:p>
    <w:p w14:paraId="460C5697" w14:textId="77777777" w:rsidR="00B249A6" w:rsidRPr="00B249A6" w:rsidRDefault="00B249A6"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b/>
          <w:sz w:val="24"/>
          <w:szCs w:val="20"/>
        </w:rPr>
      </w:pPr>
    </w:p>
    <w:p w14:paraId="6262AF67" w14:textId="77777777" w:rsidR="00AB03D4" w:rsidRPr="00AB03D4" w:rsidRDefault="00AB03D4" w:rsidP="00D30847">
      <w:pPr>
        <w:autoSpaceDE w:val="0"/>
        <w:autoSpaceDN w:val="0"/>
        <w:adjustRightInd w:val="0"/>
        <w:spacing w:after="0" w:line="240" w:lineRule="auto"/>
        <w:jc w:val="both"/>
        <w:rPr>
          <w:rFonts w:ascii="Arial" w:eastAsia="Times New Roman" w:hAnsi="Arial" w:cs="Arial"/>
          <w:color w:val="000000"/>
          <w:sz w:val="24"/>
          <w:lang w:val="en"/>
        </w:rPr>
      </w:pPr>
      <w:r w:rsidRPr="00AB03D4">
        <w:rPr>
          <w:rFonts w:ascii="Arial" w:eastAsia="Times New Roman" w:hAnsi="Arial" w:cs="Arial"/>
          <w:sz w:val="24"/>
          <w:lang w:eastAsia="en-GB"/>
        </w:rPr>
        <w:t xml:space="preserve">All staff </w:t>
      </w:r>
      <w:r>
        <w:rPr>
          <w:rFonts w:ascii="Arial" w:eastAsia="Times New Roman" w:hAnsi="Arial" w:cs="Arial"/>
          <w:sz w:val="24"/>
          <w:lang w:eastAsia="en-GB"/>
        </w:rPr>
        <w:t>must</w:t>
      </w:r>
      <w:r w:rsidRPr="00AB03D4">
        <w:rPr>
          <w:rFonts w:ascii="Arial" w:eastAsia="Times New Roman" w:hAnsi="Arial" w:cs="Arial"/>
          <w:sz w:val="24"/>
          <w:lang w:eastAsia="en-GB"/>
        </w:rPr>
        <w:t xml:space="preserve"> report personal data breaches in accordance with the security incident management and reporting policy. </w:t>
      </w:r>
      <w:r w:rsidRPr="00AB03D4">
        <w:rPr>
          <w:rFonts w:ascii="Arial" w:eastAsia="Times New Roman" w:hAnsi="Arial" w:cs="Arial"/>
          <w:color w:val="000000"/>
          <w:sz w:val="24"/>
          <w:lang w:val="en"/>
        </w:rPr>
        <w:t>A personal data breach (also known as a security breach) means a breach of security leading to the accidental or unlawful destruction, loss, alteration, unauthorised disclosure of, or access to, personal data. This includes breaches that are the result of both accidental and deliberate causes. A breach is more than just about losing personal data.</w:t>
      </w:r>
    </w:p>
    <w:p w14:paraId="7EEFE65E" w14:textId="77777777" w:rsidR="00AB03D4" w:rsidRPr="00AB03D4" w:rsidRDefault="00AB03D4" w:rsidP="00D30847">
      <w:pPr>
        <w:autoSpaceDE w:val="0"/>
        <w:autoSpaceDN w:val="0"/>
        <w:adjustRightInd w:val="0"/>
        <w:spacing w:after="0" w:line="240" w:lineRule="auto"/>
        <w:jc w:val="both"/>
        <w:rPr>
          <w:rFonts w:ascii="Arial" w:eastAsia="Times New Roman" w:hAnsi="Arial" w:cs="Arial"/>
          <w:sz w:val="24"/>
          <w:lang w:eastAsia="en-GB"/>
        </w:rPr>
      </w:pPr>
    </w:p>
    <w:p w14:paraId="5465B030" w14:textId="77777777" w:rsidR="00AB03D4" w:rsidRPr="00AB03D4" w:rsidRDefault="00AB03D4" w:rsidP="00D30847">
      <w:pPr>
        <w:pStyle w:val="NoSpacing"/>
        <w:jc w:val="both"/>
        <w:rPr>
          <w:rFonts w:ascii="Arial" w:hAnsi="Arial" w:cs="Arial"/>
          <w:sz w:val="24"/>
          <w:szCs w:val="24"/>
          <w:lang w:eastAsia="en-GB"/>
        </w:rPr>
      </w:pPr>
      <w:r w:rsidRPr="00AB03D4">
        <w:rPr>
          <w:rFonts w:ascii="Arial" w:hAnsi="Arial" w:cs="Arial"/>
          <w:sz w:val="24"/>
          <w:szCs w:val="24"/>
          <w:lang w:eastAsia="en-GB"/>
        </w:rPr>
        <w:t>Employees who breach the DPA and commit an offence will be investigated, and may be subject to disciplinary proceedings.</w:t>
      </w:r>
    </w:p>
    <w:p w14:paraId="5C250E02" w14:textId="77777777" w:rsidR="00AB03D4" w:rsidRDefault="00AB03D4"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u w:val="single"/>
        </w:rPr>
      </w:pPr>
    </w:p>
    <w:p w14:paraId="14974423" w14:textId="77777777" w:rsidR="00AB03D4" w:rsidRDefault="00AB03D4"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u w:val="single"/>
        </w:rPr>
      </w:pPr>
    </w:p>
    <w:p w14:paraId="0A1DAB4A" w14:textId="77777777" w:rsidR="00A16283" w:rsidRDefault="00B249A6"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b/>
          <w:sz w:val="24"/>
          <w:szCs w:val="20"/>
        </w:rPr>
      </w:pPr>
      <w:r w:rsidRPr="00B249A6">
        <w:rPr>
          <w:rFonts w:ascii="Arial" w:eastAsia="Times New Roman" w:hAnsi="Arial" w:cs="Times New Roman"/>
          <w:b/>
          <w:sz w:val="24"/>
          <w:szCs w:val="20"/>
        </w:rPr>
        <w:t>11.</w:t>
      </w:r>
      <w:r w:rsidR="00AB03D4" w:rsidRPr="00B249A6">
        <w:rPr>
          <w:rFonts w:ascii="Arial" w:eastAsia="Times New Roman" w:hAnsi="Arial" w:cs="Times New Roman"/>
          <w:b/>
          <w:sz w:val="24"/>
          <w:szCs w:val="20"/>
        </w:rPr>
        <w:t xml:space="preserve"> </w:t>
      </w:r>
      <w:r w:rsidR="00A16283" w:rsidRPr="00B249A6">
        <w:rPr>
          <w:rFonts w:ascii="Arial" w:eastAsia="Times New Roman" w:hAnsi="Arial" w:cs="Times New Roman"/>
          <w:b/>
          <w:sz w:val="24"/>
          <w:szCs w:val="20"/>
        </w:rPr>
        <w:t xml:space="preserve">Third party contractors/agencies </w:t>
      </w:r>
    </w:p>
    <w:p w14:paraId="2F40EEAE" w14:textId="77777777" w:rsidR="00B249A6" w:rsidRPr="00B249A6" w:rsidRDefault="00B249A6"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b/>
          <w:sz w:val="24"/>
          <w:szCs w:val="20"/>
        </w:rPr>
      </w:pPr>
    </w:p>
    <w:p w14:paraId="691156E9" w14:textId="77777777" w:rsidR="00A16283" w:rsidRPr="00A16283" w:rsidRDefault="00A16283"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The Service remains responsible for Service data shared with or processed by third parties, suppliers or other agencies on behalf of the Service. </w:t>
      </w:r>
    </w:p>
    <w:p w14:paraId="59401058" w14:textId="77777777" w:rsidR="00A16283" w:rsidRPr="00A16283" w:rsidRDefault="00A16283"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p>
    <w:p w14:paraId="09BFE8CC" w14:textId="77777777" w:rsidR="00A16283" w:rsidRPr="00A16283" w:rsidRDefault="00A16283"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The Head of Department or Information Owner will ensure that agreements and contracts setting out appropriate DPA requirements (and individuals’ access rights) are in place with any third party/agency used to access or handle any personal data on behalf of the Service. </w:t>
      </w:r>
    </w:p>
    <w:p w14:paraId="22529202" w14:textId="77777777" w:rsidR="00A16283" w:rsidRPr="00A16283" w:rsidRDefault="00A16283"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p>
    <w:p w14:paraId="54B81D88" w14:textId="77777777" w:rsidR="00A16283" w:rsidRPr="00A16283" w:rsidRDefault="00A16283"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The agreement or contract must usually include the right to audit. </w:t>
      </w:r>
    </w:p>
    <w:p w14:paraId="3651DD33" w14:textId="77777777" w:rsidR="00A16283" w:rsidRPr="00A16283" w:rsidRDefault="00A16283"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p>
    <w:p w14:paraId="7D9FAB7D" w14:textId="77777777" w:rsidR="00A16283" w:rsidRPr="00A16283" w:rsidRDefault="00A16283" w:rsidP="00D30847">
      <w:pPr>
        <w:overflowPunct w:val="0"/>
        <w:autoSpaceDE w:val="0"/>
        <w:autoSpaceDN w:val="0"/>
        <w:adjustRightInd w:val="0"/>
        <w:spacing w:after="0" w:line="240" w:lineRule="auto"/>
        <w:ind w:right="386"/>
        <w:jc w:val="both"/>
        <w:textAlignment w:val="baseline"/>
        <w:rPr>
          <w:rFonts w:ascii="Arial" w:eastAsia="Times New Roman" w:hAnsi="Arial" w:cs="Times New Roman"/>
          <w:sz w:val="24"/>
          <w:szCs w:val="20"/>
        </w:rPr>
      </w:pPr>
    </w:p>
    <w:p w14:paraId="7182E2ED" w14:textId="77777777" w:rsidR="00A16283" w:rsidRPr="00B249A6" w:rsidRDefault="00B249A6" w:rsidP="00D30847">
      <w:pPr>
        <w:overflowPunct w:val="0"/>
        <w:autoSpaceDE w:val="0"/>
        <w:autoSpaceDN w:val="0"/>
        <w:adjustRightInd w:val="0"/>
        <w:spacing w:after="0" w:line="240" w:lineRule="auto"/>
        <w:jc w:val="both"/>
        <w:textAlignment w:val="baseline"/>
        <w:rPr>
          <w:rFonts w:ascii="Arial" w:eastAsia="Times New Roman" w:hAnsi="Arial" w:cs="Times New Roman"/>
          <w:b/>
          <w:sz w:val="24"/>
          <w:szCs w:val="20"/>
        </w:rPr>
      </w:pPr>
      <w:r w:rsidRPr="00B249A6">
        <w:rPr>
          <w:rFonts w:ascii="Arial" w:eastAsia="Times New Roman" w:hAnsi="Arial" w:cs="Times New Roman"/>
          <w:b/>
          <w:sz w:val="24"/>
          <w:szCs w:val="20"/>
        </w:rPr>
        <w:t>12.</w:t>
      </w:r>
      <w:r w:rsidR="00A16283" w:rsidRPr="00B249A6">
        <w:rPr>
          <w:rFonts w:ascii="Arial" w:eastAsia="Times New Roman" w:hAnsi="Arial" w:cs="Times New Roman"/>
          <w:b/>
          <w:sz w:val="24"/>
          <w:szCs w:val="20"/>
        </w:rPr>
        <w:t xml:space="preserve"> Complaints </w:t>
      </w:r>
    </w:p>
    <w:p w14:paraId="45489C80" w14:textId="77777777" w:rsidR="00B249A6" w:rsidRDefault="00B249A6"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DA8C4D4"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The Information Commissioner is ultimately responsible for monitoring, investigating and enforcing the Data Protection </w:t>
      </w:r>
      <w:r w:rsidR="00966D9A">
        <w:rPr>
          <w:rFonts w:ascii="Arial" w:eastAsia="Times New Roman" w:hAnsi="Arial" w:cs="Times New Roman"/>
          <w:sz w:val="24"/>
          <w:szCs w:val="20"/>
        </w:rPr>
        <w:t>legislation</w:t>
      </w:r>
      <w:r w:rsidRPr="00A16283">
        <w:rPr>
          <w:rFonts w:ascii="Arial" w:eastAsia="Times New Roman" w:hAnsi="Arial" w:cs="Times New Roman"/>
          <w:sz w:val="24"/>
          <w:szCs w:val="20"/>
        </w:rPr>
        <w:t xml:space="preserve">. </w:t>
      </w:r>
    </w:p>
    <w:p w14:paraId="1E93A2D4"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0DA6021"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The Information Commissioner requires that complaints are first brought to the attention of the Service, to provide an opportunity for investigation and solution. Any complaints should be directed to the </w:t>
      </w:r>
      <w:r w:rsidR="00E245D4">
        <w:rPr>
          <w:rFonts w:ascii="Arial" w:eastAsia="Times New Roman" w:hAnsi="Arial" w:cs="Times New Roman"/>
          <w:sz w:val="24"/>
          <w:szCs w:val="20"/>
        </w:rPr>
        <w:t>Data Protection Officer</w:t>
      </w:r>
      <w:r w:rsidRPr="00A16283">
        <w:rPr>
          <w:rFonts w:ascii="Arial" w:eastAsia="Times New Roman" w:hAnsi="Arial" w:cs="Times New Roman"/>
          <w:sz w:val="24"/>
          <w:szCs w:val="20"/>
        </w:rPr>
        <w:t xml:space="preserve">, </w:t>
      </w:r>
      <w:r w:rsidR="00562F4E">
        <w:rPr>
          <w:rFonts w:ascii="Arial" w:eastAsia="Times New Roman" w:hAnsi="Arial" w:cs="Times New Roman"/>
          <w:sz w:val="24"/>
          <w:szCs w:val="20"/>
        </w:rPr>
        <w:t>who will review the circumstances of the complaint</w:t>
      </w:r>
      <w:r w:rsidRPr="00A16283">
        <w:rPr>
          <w:rFonts w:ascii="Arial" w:eastAsia="Times New Roman" w:hAnsi="Arial" w:cs="Times New Roman"/>
          <w:sz w:val="24"/>
          <w:szCs w:val="20"/>
        </w:rPr>
        <w:t xml:space="preserve"> </w:t>
      </w:r>
      <w:r w:rsidR="00E245D4">
        <w:rPr>
          <w:rFonts w:ascii="Arial" w:eastAsia="Times New Roman" w:hAnsi="Arial" w:cs="Times New Roman"/>
          <w:sz w:val="24"/>
          <w:szCs w:val="20"/>
        </w:rPr>
        <w:t xml:space="preserve">in </w:t>
      </w:r>
      <w:r w:rsidRPr="00A16283">
        <w:rPr>
          <w:rFonts w:ascii="Arial" w:eastAsia="Times New Roman" w:hAnsi="Arial" w:cs="Times New Roman"/>
          <w:sz w:val="24"/>
          <w:szCs w:val="20"/>
        </w:rPr>
        <w:t xml:space="preserve">consultation with the </w:t>
      </w:r>
      <w:r w:rsidR="00E245D4">
        <w:rPr>
          <w:rFonts w:ascii="Arial" w:eastAsia="Times New Roman" w:hAnsi="Arial" w:cs="Times New Roman"/>
          <w:sz w:val="24"/>
          <w:szCs w:val="20"/>
        </w:rPr>
        <w:t xml:space="preserve">Department </w:t>
      </w:r>
      <w:r w:rsidRPr="00A16283">
        <w:rPr>
          <w:rFonts w:ascii="Arial" w:eastAsia="Times New Roman" w:hAnsi="Arial" w:cs="Times New Roman"/>
          <w:sz w:val="24"/>
          <w:szCs w:val="20"/>
        </w:rPr>
        <w:t>Head</w:t>
      </w:r>
      <w:r w:rsidR="00E245D4">
        <w:rPr>
          <w:rFonts w:ascii="Arial" w:eastAsia="Times New Roman" w:hAnsi="Arial" w:cs="Times New Roman"/>
          <w:sz w:val="24"/>
          <w:szCs w:val="20"/>
        </w:rPr>
        <w:t>.</w:t>
      </w:r>
    </w:p>
    <w:p w14:paraId="74A6A5E8"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8379FE8"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Bold" w:eastAsia="Times New Roman" w:hAnsi="Arial Bold" w:cs="Times New Roman"/>
          <w:b/>
          <w:caps/>
          <w:sz w:val="24"/>
          <w:szCs w:val="20"/>
        </w:rPr>
        <w:sectPr w:rsidR="00A16283" w:rsidRPr="00A16283" w:rsidSect="00A4044C">
          <w:headerReference w:type="even" r:id="rId14"/>
          <w:headerReference w:type="default" r:id="rId15"/>
          <w:footerReference w:type="even" r:id="rId16"/>
          <w:footerReference w:type="default" r:id="rId17"/>
          <w:headerReference w:type="first" r:id="rId18"/>
          <w:footerReference w:type="first" r:id="rId19"/>
          <w:pgSz w:w="12240" w:h="15840"/>
          <w:pgMar w:top="1135" w:right="1608" w:bottom="1276" w:left="1800" w:header="345" w:footer="708" w:gutter="0"/>
          <w:cols w:space="708"/>
          <w:docGrid w:linePitch="360"/>
        </w:sectPr>
      </w:pPr>
      <w:r w:rsidRPr="00A16283">
        <w:rPr>
          <w:rFonts w:ascii="Arial" w:eastAsia="Times New Roman" w:hAnsi="Arial" w:cs="Times New Roman"/>
          <w:sz w:val="24"/>
          <w:szCs w:val="20"/>
        </w:rPr>
        <w:t>If the complainant is still not satisfied, they can then complain to the Information Commissioner. The maximum financial penalty</w:t>
      </w:r>
      <w:r w:rsidR="00966D9A">
        <w:rPr>
          <w:rFonts w:ascii="Arial" w:eastAsia="Times New Roman" w:hAnsi="Arial" w:cs="Times New Roman"/>
          <w:sz w:val="24"/>
          <w:szCs w:val="20"/>
        </w:rPr>
        <w:t xml:space="preserve"> for breaching the DPA</w:t>
      </w:r>
      <w:r w:rsidRPr="00A16283">
        <w:rPr>
          <w:rFonts w:ascii="Arial" w:eastAsia="Times New Roman" w:hAnsi="Arial" w:cs="Times New Roman"/>
          <w:sz w:val="24"/>
          <w:szCs w:val="20"/>
        </w:rPr>
        <w:t xml:space="preserve"> is </w:t>
      </w:r>
      <w:r w:rsidR="00966D9A" w:rsidRPr="00966D9A">
        <w:rPr>
          <w:rFonts w:ascii="Arial" w:hAnsi="Arial" w:cs="Arial"/>
          <w:sz w:val="24"/>
          <w:szCs w:val="20"/>
          <w:lang w:val="en"/>
        </w:rPr>
        <w:t>€</w:t>
      </w:r>
      <w:r w:rsidR="00BA0112">
        <w:rPr>
          <w:rFonts w:ascii="Arial" w:eastAsia="Times New Roman" w:hAnsi="Arial" w:cs="Times New Roman"/>
          <w:sz w:val="24"/>
          <w:szCs w:val="20"/>
        </w:rPr>
        <w:t>20</w:t>
      </w:r>
      <w:r w:rsidR="00E245D4">
        <w:rPr>
          <w:rFonts w:ascii="Arial" w:eastAsia="Times New Roman" w:hAnsi="Arial" w:cs="Times New Roman"/>
          <w:sz w:val="24"/>
          <w:szCs w:val="20"/>
        </w:rPr>
        <w:t xml:space="preserve"> million</w:t>
      </w:r>
      <w:r w:rsidRPr="00A16283">
        <w:rPr>
          <w:rFonts w:ascii="Arial" w:eastAsia="Times New Roman" w:hAnsi="Arial" w:cs="Times New Roman"/>
          <w:sz w:val="24"/>
          <w:szCs w:val="20"/>
        </w:rPr>
        <w:t xml:space="preserve">. </w:t>
      </w:r>
    </w:p>
    <w:p w14:paraId="48FE4D0A" w14:textId="77777777" w:rsidR="00A16283" w:rsidRDefault="00A16283" w:rsidP="00D30847">
      <w:pPr>
        <w:overflowPunct w:val="0"/>
        <w:autoSpaceDE w:val="0"/>
        <w:autoSpaceDN w:val="0"/>
        <w:adjustRightInd w:val="0"/>
        <w:spacing w:after="0" w:line="240" w:lineRule="auto"/>
        <w:jc w:val="both"/>
        <w:textAlignment w:val="baseline"/>
        <w:rPr>
          <w:rFonts w:ascii="Arial Bold" w:eastAsia="Times New Roman" w:hAnsi="Arial Bold" w:cs="Times New Roman"/>
          <w:sz w:val="24"/>
          <w:szCs w:val="20"/>
        </w:rPr>
      </w:pPr>
      <w:r>
        <w:rPr>
          <w:rFonts w:ascii="Arial" w:eastAsia="Times New Roman" w:hAnsi="Arial" w:cs="Times New Roman"/>
          <w:noProof/>
          <w:sz w:val="24"/>
          <w:szCs w:val="20"/>
          <w:lang w:eastAsia="en-GB"/>
        </w:rPr>
        <w:lastRenderedPageBreak/>
        <mc:AlternateContent>
          <mc:Choice Requires="wps">
            <w:drawing>
              <wp:anchor distT="0" distB="0" distL="114300" distR="114300" simplePos="0" relativeHeight="251661312" behindDoc="0" locked="0" layoutInCell="1" allowOverlap="1" wp14:anchorId="1B700F23" wp14:editId="35017D3E">
                <wp:simplePos x="0" y="0"/>
                <wp:positionH relativeFrom="column">
                  <wp:posOffset>485775</wp:posOffset>
                </wp:positionH>
                <wp:positionV relativeFrom="paragraph">
                  <wp:posOffset>165100</wp:posOffset>
                </wp:positionV>
                <wp:extent cx="5105400" cy="466725"/>
                <wp:effectExtent l="9525" t="1270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66725"/>
                        </a:xfrm>
                        <a:prstGeom prst="rect">
                          <a:avLst/>
                        </a:prstGeom>
                        <a:solidFill>
                          <a:srgbClr val="FFFFFF"/>
                        </a:solidFill>
                        <a:ln w="9525">
                          <a:solidFill>
                            <a:srgbClr val="000000"/>
                          </a:solidFill>
                          <a:miter lim="800000"/>
                          <a:headEnd/>
                          <a:tailEnd/>
                        </a:ln>
                      </wps:spPr>
                      <wps:txbx>
                        <w:txbxContent>
                          <w:p w14:paraId="0F743FCF" w14:textId="77777777" w:rsidR="00B00477" w:rsidRPr="00024551" w:rsidRDefault="00C9466C" w:rsidP="00A16283">
                            <w:pPr>
                              <w:jc w:val="center"/>
                              <w:rPr>
                                <w:b/>
                                <w:sz w:val="40"/>
                                <w:szCs w:val="40"/>
                              </w:rPr>
                            </w:pPr>
                            <w:r>
                              <w:rPr>
                                <w:b/>
                                <w:sz w:val="40"/>
                                <w:szCs w:val="40"/>
                              </w:rPr>
                              <w:t>APPENDIX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00F23" id="Text Box 1" o:spid="_x0000_s1028" type="#_x0000_t202" style="position:absolute;left:0;text-align:left;margin-left:38.25pt;margin-top:13pt;width:402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">
                <v:textbox>
                  <w:txbxContent>
                    <w:p w14:paraId="0F743FCF" w14:textId="77777777" w:rsidR="00B00477" w:rsidRPr="00024551" w:rsidRDefault="00C9466C" w:rsidP="00A16283">
                      <w:pPr>
                        <w:jc w:val="center"/>
                        <w:rPr>
                          <w:b/>
                          <w:sz w:val="40"/>
                          <w:szCs w:val="40"/>
                        </w:rPr>
                      </w:pPr>
                      <w:r>
                        <w:rPr>
                          <w:b/>
                          <w:sz w:val="40"/>
                          <w:szCs w:val="40"/>
                        </w:rPr>
                        <w:t>APPENDIX</w:t>
                      </w:r>
                    </w:p>
                  </w:txbxContent>
                </v:textbox>
              </v:shape>
            </w:pict>
          </mc:Fallback>
        </mc:AlternateContent>
      </w:r>
    </w:p>
    <w:p w14:paraId="5EDE5697" w14:textId="77777777" w:rsidR="00B249A6" w:rsidRPr="00A16283" w:rsidRDefault="00B249A6" w:rsidP="00D30847">
      <w:pPr>
        <w:overflowPunct w:val="0"/>
        <w:autoSpaceDE w:val="0"/>
        <w:autoSpaceDN w:val="0"/>
        <w:adjustRightInd w:val="0"/>
        <w:spacing w:after="0" w:line="240" w:lineRule="auto"/>
        <w:jc w:val="both"/>
        <w:textAlignment w:val="baseline"/>
        <w:rPr>
          <w:rFonts w:ascii="Arial Bold" w:eastAsia="Times New Roman" w:hAnsi="Arial Bold" w:cs="Times New Roman"/>
          <w:sz w:val="24"/>
          <w:szCs w:val="20"/>
        </w:rPr>
      </w:pPr>
    </w:p>
    <w:p w14:paraId="12ACD685"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Bold" w:eastAsia="Times New Roman" w:hAnsi="Arial Bold" w:cs="Times New Roman"/>
          <w:sz w:val="24"/>
          <w:szCs w:val="20"/>
        </w:rPr>
      </w:pPr>
    </w:p>
    <w:p w14:paraId="0BAE62DE"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Bold" w:eastAsia="Times New Roman" w:hAnsi="Arial Bold" w:cs="Times New Roman"/>
          <w:sz w:val="24"/>
          <w:szCs w:val="20"/>
        </w:rPr>
      </w:pPr>
    </w:p>
    <w:p w14:paraId="3C139B1E"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Bold" w:eastAsia="Times New Roman" w:hAnsi="Arial Bold" w:cs="Times New Roman"/>
          <w:sz w:val="24"/>
          <w:szCs w:val="20"/>
        </w:rPr>
      </w:pPr>
    </w:p>
    <w:p w14:paraId="573297C7" w14:textId="77777777" w:rsidR="00C9466C" w:rsidRDefault="00A16283" w:rsidP="00C9466C">
      <w:pPr>
        <w:overflowPunct w:val="0"/>
        <w:autoSpaceDE w:val="0"/>
        <w:autoSpaceDN w:val="0"/>
        <w:adjustRightInd w:val="0"/>
        <w:spacing w:after="0" w:line="240" w:lineRule="auto"/>
        <w:textAlignment w:val="baseline"/>
        <w:rPr>
          <w:rFonts w:ascii="Arial" w:eastAsia="Times New Roman" w:hAnsi="Arial" w:cs="Times New Roman"/>
          <w:color w:val="FF0000"/>
          <w:sz w:val="24"/>
          <w:szCs w:val="20"/>
        </w:rPr>
      </w:pPr>
      <w:r w:rsidRPr="00A16283">
        <w:rPr>
          <w:rFonts w:ascii="Arial Bold" w:eastAsia="Times New Roman" w:hAnsi="Arial Bold" w:cs="Times New Roman"/>
          <w:sz w:val="24"/>
          <w:szCs w:val="20"/>
        </w:rPr>
        <w:tab/>
      </w:r>
      <w:r w:rsidRPr="00A16283">
        <w:rPr>
          <w:rFonts w:ascii="Arial" w:eastAsia="Times New Roman" w:hAnsi="Arial" w:cs="Times New Roman"/>
          <w:sz w:val="24"/>
          <w:szCs w:val="20"/>
        </w:rPr>
        <w:t xml:space="preserve"> </w:t>
      </w:r>
    </w:p>
    <w:p w14:paraId="4AF58AE1" w14:textId="77777777" w:rsidR="00E245D4" w:rsidRPr="000A0744" w:rsidRDefault="00C9466C" w:rsidP="00C9466C">
      <w:pPr>
        <w:overflowPunct w:val="0"/>
        <w:autoSpaceDE w:val="0"/>
        <w:autoSpaceDN w:val="0"/>
        <w:adjustRightInd w:val="0"/>
        <w:spacing w:after="0" w:line="240" w:lineRule="auto"/>
        <w:textAlignment w:val="baseline"/>
        <w:rPr>
          <w:rFonts w:ascii="Arial" w:hAnsi="Arial" w:cs="Arial"/>
          <w:b/>
          <w:szCs w:val="20"/>
        </w:rPr>
      </w:pPr>
      <w:r w:rsidRPr="000A0744">
        <w:rPr>
          <w:rFonts w:ascii="Arial" w:eastAsia="Times New Roman" w:hAnsi="Arial" w:cs="Times New Roman"/>
          <w:b/>
          <w:sz w:val="24"/>
          <w:szCs w:val="20"/>
        </w:rPr>
        <w:t>Appendix 1</w:t>
      </w:r>
      <w:r w:rsidR="000A0744">
        <w:rPr>
          <w:rFonts w:ascii="Arial" w:eastAsia="Times New Roman" w:hAnsi="Arial" w:cs="Times New Roman"/>
          <w:b/>
          <w:sz w:val="24"/>
          <w:szCs w:val="20"/>
        </w:rPr>
        <w:t xml:space="preserve">.  </w:t>
      </w:r>
      <w:r w:rsidR="00A16283" w:rsidRPr="00112BF7">
        <w:rPr>
          <w:rFonts w:ascii="Arial" w:hAnsi="Arial" w:cs="Arial"/>
          <w:b/>
          <w:sz w:val="24"/>
          <w:szCs w:val="20"/>
        </w:rPr>
        <w:t>Definition</w:t>
      </w:r>
      <w:r w:rsidR="00F85980" w:rsidRPr="00112BF7">
        <w:rPr>
          <w:rFonts w:ascii="Arial" w:hAnsi="Arial" w:cs="Arial"/>
          <w:b/>
          <w:sz w:val="24"/>
          <w:szCs w:val="20"/>
        </w:rPr>
        <w:t xml:space="preserve">s </w:t>
      </w:r>
    </w:p>
    <w:p w14:paraId="48DDAE8F" w14:textId="77777777" w:rsidR="000A0744" w:rsidRPr="00C9466C" w:rsidRDefault="000A0744" w:rsidP="00C9466C">
      <w:pPr>
        <w:overflowPunct w:val="0"/>
        <w:autoSpaceDE w:val="0"/>
        <w:autoSpaceDN w:val="0"/>
        <w:adjustRightInd w:val="0"/>
        <w:spacing w:after="0" w:line="240" w:lineRule="auto"/>
        <w:textAlignment w:val="baseline"/>
        <w:rPr>
          <w:rFonts w:ascii="Arial" w:eastAsia="Times New Roman" w:hAnsi="Arial" w:cs="Times New Roman"/>
          <w:color w:val="FF0000"/>
          <w:sz w:val="24"/>
          <w:szCs w:val="20"/>
        </w:rPr>
      </w:pPr>
    </w:p>
    <w:p w14:paraId="7B7E6F19" w14:textId="77777777" w:rsidR="00E245D4" w:rsidRPr="00E245D4" w:rsidRDefault="00A16283" w:rsidP="00D30847">
      <w:pPr>
        <w:jc w:val="both"/>
        <w:rPr>
          <w:rFonts w:ascii="Arial" w:hAnsi="Arial" w:cs="Arial"/>
        </w:rPr>
      </w:pPr>
      <w:r w:rsidRPr="00A16283">
        <w:rPr>
          <w:rFonts w:ascii="Arial" w:eastAsia="Times New Roman" w:hAnsi="Arial" w:cs="Times New Roman"/>
          <w:sz w:val="24"/>
          <w:szCs w:val="20"/>
        </w:rPr>
        <w:t xml:space="preserve">The term “personal data” </w:t>
      </w:r>
      <w:r w:rsidR="00E245D4">
        <w:rPr>
          <w:rFonts w:ascii="Arial" w:eastAsia="Times New Roman" w:hAnsi="Arial" w:cs="Times New Roman"/>
          <w:sz w:val="24"/>
          <w:szCs w:val="20"/>
        </w:rPr>
        <w:t>has a broad meaning and means</w:t>
      </w:r>
      <w:r w:rsidRPr="00A16283">
        <w:rPr>
          <w:rFonts w:ascii="Arial" w:eastAsia="Times New Roman" w:hAnsi="Arial" w:cs="Times New Roman"/>
          <w:sz w:val="24"/>
          <w:szCs w:val="20"/>
        </w:rPr>
        <w:t xml:space="preserve"> </w:t>
      </w:r>
      <w:r w:rsidR="00E245D4">
        <w:rPr>
          <w:rFonts w:ascii="Arial" w:eastAsia="Times New Roman" w:hAnsi="Arial" w:cs="Times New Roman"/>
          <w:sz w:val="24"/>
          <w:szCs w:val="20"/>
        </w:rPr>
        <w:t xml:space="preserve">data </w:t>
      </w:r>
      <w:r w:rsidRPr="00A16283">
        <w:rPr>
          <w:rFonts w:ascii="Arial" w:eastAsia="Times New Roman" w:hAnsi="Arial" w:cs="Times New Roman"/>
          <w:sz w:val="24"/>
          <w:szCs w:val="20"/>
        </w:rPr>
        <w:t>relating to a living individual, who can be identified from the data or other available data. Personal data includes facts, opinions or intentions relating to the individual</w:t>
      </w:r>
      <w:r w:rsidR="00E245D4">
        <w:rPr>
          <w:rFonts w:ascii="Arial" w:eastAsia="Times New Roman" w:hAnsi="Arial" w:cs="Times New Roman"/>
          <w:sz w:val="24"/>
          <w:szCs w:val="20"/>
        </w:rPr>
        <w:t xml:space="preserve">. </w:t>
      </w:r>
    </w:p>
    <w:p w14:paraId="3C791967" w14:textId="77777777" w:rsidR="00112BF7" w:rsidRDefault="00112BF7"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CD0600F" w14:textId="77777777" w:rsid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Personal data tends to be biographical, affect the person’s privacy, or be primarily about the individual. Examples include</w:t>
      </w:r>
      <w:r w:rsidR="00BD2531">
        <w:rPr>
          <w:rFonts w:ascii="Arial" w:eastAsia="Times New Roman" w:hAnsi="Arial" w:cs="Times New Roman"/>
          <w:sz w:val="24"/>
          <w:szCs w:val="20"/>
        </w:rPr>
        <w:t>:</w:t>
      </w:r>
    </w:p>
    <w:p w14:paraId="3101D88C" w14:textId="77777777" w:rsidR="000A0744" w:rsidRDefault="000A0744"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02"/>
      </w:tblGrid>
      <w:tr w:rsidR="000A0744" w14:paraId="7B658DAE" w14:textId="77777777" w:rsidTr="000A0744">
        <w:tc>
          <w:tcPr>
            <w:tcW w:w="4248" w:type="dxa"/>
          </w:tcPr>
          <w:p w14:paraId="2EDD3612" w14:textId="77777777" w:rsidR="000A0744" w:rsidRPr="00A16283" w:rsidRDefault="000A0744" w:rsidP="000A0744">
            <w:pPr>
              <w:numPr>
                <w:ilvl w:val="0"/>
                <w:numId w:val="17"/>
              </w:numPr>
              <w:overflowPunct w:val="0"/>
              <w:autoSpaceDE w:val="0"/>
              <w:autoSpaceDN w:val="0"/>
              <w:adjustRightInd w:val="0"/>
              <w:ind w:left="589"/>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name, </w:t>
            </w:r>
          </w:p>
          <w:p w14:paraId="777027C1" w14:textId="77777777" w:rsidR="000A0744" w:rsidRPr="00A16283" w:rsidRDefault="000A0744" w:rsidP="000A0744">
            <w:pPr>
              <w:numPr>
                <w:ilvl w:val="0"/>
                <w:numId w:val="17"/>
              </w:numPr>
              <w:overflowPunct w:val="0"/>
              <w:autoSpaceDE w:val="0"/>
              <w:autoSpaceDN w:val="0"/>
              <w:adjustRightInd w:val="0"/>
              <w:ind w:left="589"/>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address, </w:t>
            </w:r>
          </w:p>
          <w:p w14:paraId="24B20170" w14:textId="77777777" w:rsidR="000A0744" w:rsidRPr="00A16283" w:rsidRDefault="000A0744" w:rsidP="000A0744">
            <w:pPr>
              <w:numPr>
                <w:ilvl w:val="0"/>
                <w:numId w:val="17"/>
              </w:numPr>
              <w:overflowPunct w:val="0"/>
              <w:autoSpaceDE w:val="0"/>
              <w:autoSpaceDN w:val="0"/>
              <w:adjustRightInd w:val="0"/>
              <w:ind w:left="589"/>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date of birth, </w:t>
            </w:r>
          </w:p>
          <w:p w14:paraId="5BEDF5EF" w14:textId="77777777" w:rsidR="000A0744" w:rsidRPr="000A0744" w:rsidRDefault="000A0744" w:rsidP="000A0744">
            <w:pPr>
              <w:numPr>
                <w:ilvl w:val="0"/>
                <w:numId w:val="17"/>
              </w:numPr>
              <w:overflowPunct w:val="0"/>
              <w:autoSpaceDE w:val="0"/>
              <w:autoSpaceDN w:val="0"/>
              <w:adjustRightInd w:val="0"/>
              <w:ind w:left="589"/>
              <w:jc w:val="both"/>
              <w:textAlignment w:val="baseline"/>
              <w:rPr>
                <w:rFonts w:ascii="Arial" w:eastAsia="Times New Roman" w:hAnsi="Arial" w:cs="Times New Roman"/>
                <w:sz w:val="24"/>
                <w:szCs w:val="20"/>
              </w:rPr>
            </w:pPr>
            <w:r>
              <w:rPr>
                <w:rFonts w:ascii="Arial" w:eastAsia="Times New Roman" w:hAnsi="Arial" w:cs="Times New Roman"/>
                <w:sz w:val="24"/>
                <w:szCs w:val="20"/>
              </w:rPr>
              <w:t>CCTV</w:t>
            </w:r>
          </w:p>
        </w:tc>
        <w:tc>
          <w:tcPr>
            <w:tcW w:w="5102" w:type="dxa"/>
          </w:tcPr>
          <w:p w14:paraId="5300C045" w14:textId="77777777" w:rsidR="000A0744" w:rsidRDefault="000A0744" w:rsidP="000A0744">
            <w:pPr>
              <w:numPr>
                <w:ilvl w:val="0"/>
                <w:numId w:val="17"/>
              </w:numPr>
              <w:overflowPunct w:val="0"/>
              <w:autoSpaceDE w:val="0"/>
              <w:autoSpaceDN w:val="0"/>
              <w:adjustRightInd w:val="0"/>
              <w:ind w:left="456"/>
              <w:jc w:val="both"/>
              <w:textAlignment w:val="baseline"/>
              <w:rPr>
                <w:rFonts w:ascii="Arial" w:eastAsia="Times New Roman" w:hAnsi="Arial" w:cs="Times New Roman"/>
                <w:sz w:val="24"/>
                <w:szCs w:val="20"/>
              </w:rPr>
            </w:pPr>
            <w:r>
              <w:rPr>
                <w:rFonts w:ascii="Arial" w:eastAsia="Times New Roman" w:hAnsi="Arial" w:cs="Times New Roman"/>
                <w:sz w:val="24"/>
                <w:szCs w:val="20"/>
              </w:rPr>
              <w:t>IP addresses</w:t>
            </w:r>
          </w:p>
          <w:p w14:paraId="5EDCE6DD" w14:textId="77777777" w:rsidR="000A0744" w:rsidRDefault="000A0744" w:rsidP="000A0744">
            <w:pPr>
              <w:numPr>
                <w:ilvl w:val="0"/>
                <w:numId w:val="17"/>
              </w:numPr>
              <w:overflowPunct w:val="0"/>
              <w:autoSpaceDE w:val="0"/>
              <w:autoSpaceDN w:val="0"/>
              <w:adjustRightInd w:val="0"/>
              <w:ind w:left="456"/>
              <w:jc w:val="both"/>
              <w:textAlignment w:val="baseline"/>
              <w:rPr>
                <w:rFonts w:ascii="Arial" w:eastAsia="Times New Roman" w:hAnsi="Arial" w:cs="Times New Roman"/>
                <w:sz w:val="24"/>
                <w:szCs w:val="20"/>
              </w:rPr>
            </w:pPr>
            <w:r>
              <w:rPr>
                <w:rFonts w:ascii="Arial" w:eastAsia="Times New Roman" w:hAnsi="Arial" w:cs="Times New Roman"/>
                <w:sz w:val="24"/>
                <w:szCs w:val="20"/>
              </w:rPr>
              <w:t>location</w:t>
            </w:r>
          </w:p>
          <w:p w14:paraId="5B919748" w14:textId="77777777" w:rsidR="000A0744" w:rsidRPr="000A0744" w:rsidRDefault="000A0744" w:rsidP="000A0744">
            <w:pPr>
              <w:numPr>
                <w:ilvl w:val="0"/>
                <w:numId w:val="17"/>
              </w:numPr>
              <w:overflowPunct w:val="0"/>
              <w:autoSpaceDE w:val="0"/>
              <w:autoSpaceDN w:val="0"/>
              <w:adjustRightInd w:val="0"/>
              <w:ind w:left="456"/>
              <w:jc w:val="both"/>
              <w:textAlignment w:val="baseline"/>
              <w:rPr>
                <w:rFonts w:ascii="Arial" w:eastAsia="Times New Roman" w:hAnsi="Arial" w:cs="Times New Roman"/>
                <w:sz w:val="24"/>
                <w:szCs w:val="20"/>
              </w:rPr>
            </w:pPr>
            <w:r>
              <w:rPr>
                <w:rFonts w:ascii="Arial" w:eastAsia="Times New Roman" w:hAnsi="Arial" w:cs="Times New Roman"/>
                <w:sz w:val="24"/>
                <w:szCs w:val="20"/>
              </w:rPr>
              <w:t>other factors specific to a person such as social identity, physical characteristics etc</w:t>
            </w:r>
          </w:p>
        </w:tc>
      </w:tr>
    </w:tbl>
    <w:p w14:paraId="01F934F7" w14:textId="77777777" w:rsidR="000A0744" w:rsidRPr="00A16283" w:rsidRDefault="000A0744"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07198CF" w14:textId="77777777" w:rsidR="00BD2531" w:rsidRDefault="00BD2531" w:rsidP="00BD2531">
      <w:pPr>
        <w:spacing w:after="0"/>
        <w:jc w:val="both"/>
        <w:rPr>
          <w:rFonts w:ascii="Arial" w:hAnsi="Arial" w:cs="Arial"/>
          <w:sz w:val="24"/>
          <w:szCs w:val="24"/>
        </w:rPr>
      </w:pPr>
    </w:p>
    <w:p w14:paraId="31001611" w14:textId="77777777" w:rsidR="00BD2531" w:rsidRDefault="00BD2531" w:rsidP="00BD2531">
      <w:pPr>
        <w:jc w:val="both"/>
        <w:rPr>
          <w:rFonts w:ascii="Arial" w:hAnsi="Arial" w:cs="Arial"/>
          <w:sz w:val="24"/>
          <w:szCs w:val="24"/>
        </w:rPr>
      </w:pPr>
      <w:r w:rsidRPr="00BD2531">
        <w:rPr>
          <w:rFonts w:ascii="Arial" w:hAnsi="Arial" w:cs="Arial"/>
          <w:sz w:val="24"/>
          <w:szCs w:val="24"/>
        </w:rPr>
        <w:t>Special Category Data</w:t>
      </w:r>
      <w:r>
        <w:rPr>
          <w:rFonts w:ascii="Arial" w:hAnsi="Arial" w:cs="Arial"/>
          <w:sz w:val="24"/>
          <w:szCs w:val="24"/>
        </w:rPr>
        <w:t xml:space="preserve"> is </w:t>
      </w:r>
      <w:r w:rsidRPr="00BD2531">
        <w:rPr>
          <w:rFonts w:ascii="Arial" w:hAnsi="Arial" w:cs="Arial"/>
          <w:sz w:val="24"/>
          <w:szCs w:val="24"/>
        </w:rPr>
        <w:t>personal data</w:t>
      </w:r>
      <w:r>
        <w:rPr>
          <w:rFonts w:ascii="Arial" w:hAnsi="Arial" w:cs="Arial"/>
          <w:sz w:val="24"/>
          <w:szCs w:val="24"/>
        </w:rPr>
        <w:t xml:space="preserve"> which requires more protection and should only be collected and used where it is justified. Example</w:t>
      </w:r>
      <w:r w:rsidR="00112BF7">
        <w:rPr>
          <w:rFonts w:ascii="Arial" w:hAnsi="Arial" w:cs="Arial"/>
          <w:sz w:val="24"/>
          <w:szCs w:val="24"/>
        </w:rPr>
        <w:t>s</w:t>
      </w:r>
      <w:r>
        <w:rPr>
          <w:rFonts w:ascii="Arial" w:hAnsi="Arial" w:cs="Arial"/>
          <w:sz w:val="24"/>
          <w:szCs w:val="24"/>
        </w:rPr>
        <w:t xml:space="preserve">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02"/>
      </w:tblGrid>
      <w:tr w:rsidR="000A0744" w14:paraId="1A7EA8A5" w14:textId="77777777" w:rsidTr="000A0744">
        <w:tc>
          <w:tcPr>
            <w:tcW w:w="4248" w:type="dxa"/>
          </w:tcPr>
          <w:p w14:paraId="6B5B64FD" w14:textId="77777777" w:rsidR="000A0744" w:rsidRDefault="000A0744" w:rsidP="000A0744">
            <w:pPr>
              <w:pStyle w:val="ListParagraph"/>
              <w:numPr>
                <w:ilvl w:val="0"/>
                <w:numId w:val="29"/>
              </w:numPr>
              <w:ind w:left="589"/>
              <w:jc w:val="both"/>
              <w:rPr>
                <w:rFonts w:ascii="Arial" w:hAnsi="Arial" w:cs="Arial"/>
              </w:rPr>
            </w:pPr>
            <w:r>
              <w:rPr>
                <w:rFonts w:ascii="Arial" w:hAnsi="Arial" w:cs="Arial"/>
              </w:rPr>
              <w:t>racial or ethnic origin,</w:t>
            </w:r>
          </w:p>
          <w:p w14:paraId="2C3E1D72" w14:textId="77777777" w:rsidR="000A0744" w:rsidRDefault="000A0744" w:rsidP="000A0744">
            <w:pPr>
              <w:pStyle w:val="ListParagraph"/>
              <w:numPr>
                <w:ilvl w:val="0"/>
                <w:numId w:val="29"/>
              </w:numPr>
              <w:ind w:left="589"/>
              <w:jc w:val="both"/>
              <w:rPr>
                <w:rFonts w:ascii="Arial" w:hAnsi="Arial" w:cs="Arial"/>
              </w:rPr>
            </w:pPr>
            <w:r>
              <w:rPr>
                <w:rFonts w:ascii="Arial" w:hAnsi="Arial" w:cs="Arial"/>
              </w:rPr>
              <w:t>political opinion,</w:t>
            </w:r>
          </w:p>
          <w:p w14:paraId="65FC68AA" w14:textId="77777777" w:rsidR="000A0744" w:rsidRDefault="000A0744" w:rsidP="000A0744">
            <w:pPr>
              <w:pStyle w:val="ListParagraph"/>
              <w:numPr>
                <w:ilvl w:val="0"/>
                <w:numId w:val="29"/>
              </w:numPr>
              <w:ind w:left="589"/>
              <w:jc w:val="both"/>
              <w:rPr>
                <w:rFonts w:ascii="Arial" w:hAnsi="Arial" w:cs="Arial"/>
              </w:rPr>
            </w:pPr>
            <w:r w:rsidRPr="00BD2531">
              <w:rPr>
                <w:rFonts w:ascii="Arial" w:hAnsi="Arial" w:cs="Arial"/>
              </w:rPr>
              <w:t>reli</w:t>
            </w:r>
            <w:r>
              <w:rPr>
                <w:rFonts w:ascii="Arial" w:hAnsi="Arial" w:cs="Arial"/>
              </w:rPr>
              <w:t>gious or philosophical beliefs,</w:t>
            </w:r>
          </w:p>
          <w:p w14:paraId="1F484230" w14:textId="77777777" w:rsidR="000A0744" w:rsidRDefault="000A0744" w:rsidP="00BD2531">
            <w:pPr>
              <w:jc w:val="both"/>
              <w:rPr>
                <w:rFonts w:ascii="Arial" w:hAnsi="Arial" w:cs="Arial"/>
                <w:sz w:val="24"/>
                <w:szCs w:val="24"/>
              </w:rPr>
            </w:pPr>
          </w:p>
        </w:tc>
        <w:tc>
          <w:tcPr>
            <w:tcW w:w="5102" w:type="dxa"/>
          </w:tcPr>
          <w:p w14:paraId="321FEBA7" w14:textId="77777777" w:rsidR="000A0744" w:rsidRDefault="000A0744" w:rsidP="000A0744">
            <w:pPr>
              <w:pStyle w:val="ListParagraph"/>
              <w:numPr>
                <w:ilvl w:val="0"/>
                <w:numId w:val="29"/>
              </w:numPr>
              <w:ind w:left="456"/>
              <w:jc w:val="both"/>
              <w:rPr>
                <w:rFonts w:ascii="Arial" w:hAnsi="Arial" w:cs="Arial"/>
              </w:rPr>
            </w:pPr>
            <w:r w:rsidRPr="00BD2531">
              <w:rPr>
                <w:rFonts w:ascii="Arial" w:hAnsi="Arial" w:cs="Arial"/>
              </w:rPr>
              <w:t xml:space="preserve">trade union membership, </w:t>
            </w:r>
          </w:p>
          <w:p w14:paraId="0DA032B3" w14:textId="77777777" w:rsidR="000A0744" w:rsidRDefault="000A0744" w:rsidP="000A0744">
            <w:pPr>
              <w:pStyle w:val="ListParagraph"/>
              <w:numPr>
                <w:ilvl w:val="0"/>
                <w:numId w:val="29"/>
              </w:numPr>
              <w:ind w:left="456"/>
              <w:jc w:val="both"/>
              <w:rPr>
                <w:rFonts w:ascii="Arial" w:hAnsi="Arial" w:cs="Arial"/>
              </w:rPr>
            </w:pPr>
            <w:r w:rsidRPr="00BD2531">
              <w:rPr>
                <w:rFonts w:ascii="Arial" w:hAnsi="Arial" w:cs="Arial"/>
              </w:rPr>
              <w:t xml:space="preserve">genetic or biometric data, </w:t>
            </w:r>
          </w:p>
          <w:p w14:paraId="55C5A603" w14:textId="77777777" w:rsidR="000A0744" w:rsidRPr="000A0744" w:rsidRDefault="000A0744" w:rsidP="000A0744">
            <w:pPr>
              <w:pStyle w:val="ListParagraph"/>
              <w:numPr>
                <w:ilvl w:val="0"/>
                <w:numId w:val="29"/>
              </w:numPr>
              <w:ind w:left="456"/>
              <w:jc w:val="both"/>
              <w:rPr>
                <w:rFonts w:ascii="Arial" w:hAnsi="Arial" w:cs="Arial"/>
              </w:rPr>
            </w:pPr>
            <w:r w:rsidRPr="00BD2531">
              <w:rPr>
                <w:rFonts w:ascii="Arial" w:hAnsi="Arial" w:cs="Arial"/>
              </w:rPr>
              <w:t>health and a person’s sex life or sexual orientation.</w:t>
            </w:r>
          </w:p>
        </w:tc>
      </w:tr>
    </w:tbl>
    <w:p w14:paraId="08187678" w14:textId="77777777" w:rsidR="00112BF7" w:rsidRDefault="00112BF7" w:rsidP="00D30847">
      <w:pPr>
        <w:overflowPunct w:val="0"/>
        <w:autoSpaceDE w:val="0"/>
        <w:autoSpaceDN w:val="0"/>
        <w:adjustRightInd w:val="0"/>
        <w:spacing w:after="0" w:line="240" w:lineRule="auto"/>
        <w:jc w:val="both"/>
        <w:textAlignment w:val="baseline"/>
        <w:rPr>
          <w:rFonts w:ascii="Arial" w:hAnsi="Arial" w:cs="Arial"/>
          <w:sz w:val="24"/>
          <w:szCs w:val="24"/>
        </w:rPr>
      </w:pPr>
    </w:p>
    <w:p w14:paraId="2D8599BC" w14:textId="77777777" w:rsidR="00112BF7" w:rsidRDefault="00112BF7"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967875A" w14:textId="77777777" w:rsid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The Service collects personal data within a wide range of processes, for example:</w:t>
      </w:r>
    </w:p>
    <w:p w14:paraId="13C08188" w14:textId="77777777" w:rsidR="00112BF7" w:rsidRPr="00A16283" w:rsidRDefault="00112BF7"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B35FF5E" w14:textId="77777777" w:rsidR="00A16283" w:rsidRPr="00A16283" w:rsidRDefault="00A16283" w:rsidP="00D30847">
      <w:pPr>
        <w:numPr>
          <w:ilvl w:val="0"/>
          <w:numId w:val="16"/>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HR and personnel records </w:t>
      </w:r>
    </w:p>
    <w:p w14:paraId="4192A57F" w14:textId="77777777" w:rsidR="00A16283" w:rsidRPr="00A16283" w:rsidRDefault="00A16283" w:rsidP="00D30847">
      <w:pPr>
        <w:numPr>
          <w:ilvl w:val="0"/>
          <w:numId w:val="16"/>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Service Directory and contact details;</w:t>
      </w:r>
    </w:p>
    <w:p w14:paraId="31E3C5A4" w14:textId="77777777" w:rsidR="00A16283" w:rsidRPr="00A16283" w:rsidRDefault="00A16283" w:rsidP="00D30847">
      <w:pPr>
        <w:numPr>
          <w:ilvl w:val="0"/>
          <w:numId w:val="16"/>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Duty Rota Information;</w:t>
      </w:r>
    </w:p>
    <w:p w14:paraId="0A21E984" w14:textId="77777777" w:rsidR="00A16283" w:rsidRPr="00A16283" w:rsidRDefault="00A16283" w:rsidP="00D30847">
      <w:pPr>
        <w:numPr>
          <w:ilvl w:val="0"/>
          <w:numId w:val="16"/>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Incident and mobilising data concerning callers/casualties/public;</w:t>
      </w:r>
    </w:p>
    <w:p w14:paraId="520824A0" w14:textId="77777777" w:rsidR="00A16283" w:rsidRPr="00A16283" w:rsidRDefault="00A16283" w:rsidP="00D30847">
      <w:pPr>
        <w:numPr>
          <w:ilvl w:val="0"/>
          <w:numId w:val="16"/>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Community safety data which identifies residents or other individuals</w:t>
      </w:r>
    </w:p>
    <w:p w14:paraId="1D71E665" w14:textId="77777777" w:rsidR="00A16283" w:rsidRPr="00A16283" w:rsidRDefault="00A16283" w:rsidP="00D30847">
      <w:pPr>
        <w:numPr>
          <w:ilvl w:val="0"/>
          <w:numId w:val="16"/>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Investigations and offences</w:t>
      </w:r>
    </w:p>
    <w:p w14:paraId="35A0631E" w14:textId="77777777" w:rsidR="00112BF7" w:rsidRDefault="00112BF7" w:rsidP="00D30847">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507591A" w14:textId="77777777" w:rsidR="00A16283" w:rsidRPr="00A16283" w:rsidRDefault="00A16283" w:rsidP="00D30847">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This list is not exclusive.</w:t>
      </w:r>
    </w:p>
    <w:p w14:paraId="65F2272A" w14:textId="77777777" w:rsidR="00A16283" w:rsidRPr="00A16283" w:rsidRDefault="00A16283" w:rsidP="00D30847">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5D5659B" w14:textId="77777777" w:rsidR="00A16283" w:rsidRDefault="00A16283" w:rsidP="00D30847">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6A79BA3" w14:textId="77777777" w:rsidR="00112BF7" w:rsidRDefault="00112BF7" w:rsidP="00D30847">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70A9C1F" w14:textId="77777777" w:rsidR="00112BF7" w:rsidRPr="00A16283" w:rsidRDefault="00112BF7" w:rsidP="00D30847">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D143E48" w14:textId="77777777" w:rsidR="00A16283" w:rsidRDefault="00C9466C"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b/>
          <w:bCs/>
          <w:sz w:val="24"/>
          <w:szCs w:val="20"/>
        </w:rPr>
      </w:pPr>
      <w:r>
        <w:rPr>
          <w:rFonts w:ascii="Arial" w:eastAsia="Times New Roman" w:hAnsi="Arial" w:cs="Times New Roman"/>
          <w:b/>
          <w:bCs/>
          <w:sz w:val="24"/>
          <w:szCs w:val="20"/>
        </w:rPr>
        <w:lastRenderedPageBreak/>
        <w:t xml:space="preserve">Appendix </w:t>
      </w:r>
      <w:r w:rsidR="00112BF7">
        <w:rPr>
          <w:rFonts w:ascii="Arial" w:eastAsia="Times New Roman" w:hAnsi="Arial" w:cs="Times New Roman"/>
          <w:b/>
          <w:bCs/>
          <w:sz w:val="24"/>
          <w:szCs w:val="20"/>
        </w:rPr>
        <w:t xml:space="preserve">2.  </w:t>
      </w:r>
      <w:r w:rsidR="00A16283" w:rsidRPr="00A16283">
        <w:rPr>
          <w:rFonts w:ascii="Arial" w:eastAsia="Times New Roman" w:hAnsi="Arial" w:cs="Times New Roman"/>
          <w:b/>
          <w:bCs/>
          <w:sz w:val="24"/>
          <w:szCs w:val="20"/>
        </w:rPr>
        <w:t xml:space="preserve">Data Protection Principles and </w:t>
      </w:r>
      <w:r w:rsidR="00112BF7">
        <w:rPr>
          <w:rFonts w:ascii="Arial" w:eastAsia="Times New Roman" w:hAnsi="Arial" w:cs="Times New Roman"/>
          <w:b/>
          <w:bCs/>
          <w:sz w:val="24"/>
          <w:szCs w:val="20"/>
        </w:rPr>
        <w:t>D</w:t>
      </w:r>
      <w:r w:rsidR="00A16283" w:rsidRPr="00A16283">
        <w:rPr>
          <w:rFonts w:ascii="Arial" w:eastAsia="Times New Roman" w:hAnsi="Arial" w:cs="Times New Roman"/>
          <w:b/>
          <w:bCs/>
          <w:sz w:val="24"/>
          <w:szCs w:val="20"/>
        </w:rPr>
        <w:t xml:space="preserve">epartment </w:t>
      </w:r>
      <w:r w:rsidR="00112BF7">
        <w:rPr>
          <w:rFonts w:ascii="Arial" w:eastAsia="Times New Roman" w:hAnsi="Arial" w:cs="Times New Roman"/>
          <w:b/>
          <w:bCs/>
          <w:sz w:val="24"/>
          <w:szCs w:val="20"/>
        </w:rPr>
        <w:t>P</w:t>
      </w:r>
      <w:r w:rsidR="00A16283" w:rsidRPr="00A16283">
        <w:rPr>
          <w:rFonts w:ascii="Arial" w:eastAsia="Times New Roman" w:hAnsi="Arial" w:cs="Times New Roman"/>
          <w:b/>
          <w:bCs/>
          <w:sz w:val="24"/>
          <w:szCs w:val="20"/>
        </w:rPr>
        <w:t>rocedures</w:t>
      </w:r>
    </w:p>
    <w:p w14:paraId="1CA63503" w14:textId="77777777" w:rsidR="00112BF7" w:rsidRPr="00A16283" w:rsidRDefault="00112BF7"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b/>
          <w:bCs/>
          <w:sz w:val="24"/>
          <w:szCs w:val="20"/>
        </w:rPr>
      </w:pPr>
    </w:p>
    <w:p w14:paraId="2F4C7A4D" w14:textId="77777777" w:rsidR="00A16283" w:rsidRPr="00A16283" w:rsidRDefault="00A16283"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Department managers and information owners must identify any personal data handling and implement and monitor appropriate data handling procedures which ensure that employees comply with the </w:t>
      </w:r>
      <w:r w:rsidR="00A4044C">
        <w:rPr>
          <w:rFonts w:ascii="Arial" w:eastAsia="Times New Roman" w:hAnsi="Arial" w:cs="Times New Roman"/>
          <w:sz w:val="24"/>
          <w:szCs w:val="20"/>
        </w:rPr>
        <w:t>six</w:t>
      </w:r>
      <w:r w:rsidRPr="00A16283">
        <w:rPr>
          <w:rFonts w:ascii="Arial" w:eastAsia="Times New Roman" w:hAnsi="Arial" w:cs="Times New Roman"/>
          <w:sz w:val="24"/>
          <w:szCs w:val="20"/>
        </w:rPr>
        <w:t xml:space="preserve"> principles (see list </w:t>
      </w:r>
      <w:r w:rsidR="00562F4E">
        <w:rPr>
          <w:rFonts w:ascii="Arial" w:eastAsia="Times New Roman" w:hAnsi="Arial" w:cs="Times New Roman"/>
          <w:sz w:val="24"/>
          <w:szCs w:val="20"/>
        </w:rPr>
        <w:t>below</w:t>
      </w:r>
      <w:r w:rsidRPr="00A16283">
        <w:rPr>
          <w:rFonts w:ascii="Arial" w:eastAsia="Times New Roman" w:hAnsi="Arial" w:cs="Times New Roman"/>
          <w:sz w:val="24"/>
          <w:szCs w:val="20"/>
        </w:rPr>
        <w:t>), and individual’s data rights.</w:t>
      </w:r>
    </w:p>
    <w:p w14:paraId="23FC9705" w14:textId="77777777" w:rsidR="00A16283" w:rsidRPr="00A16283" w:rsidRDefault="00A16283" w:rsidP="00D30847">
      <w:pPr>
        <w:tabs>
          <w:tab w:val="left" w:pos="9360"/>
        </w:tabs>
        <w:overflowPunct w:val="0"/>
        <w:autoSpaceDE w:val="0"/>
        <w:autoSpaceDN w:val="0"/>
        <w:adjustRightInd w:val="0"/>
        <w:spacing w:after="0" w:line="240" w:lineRule="auto"/>
        <w:ind w:firstLine="720"/>
        <w:jc w:val="both"/>
        <w:textAlignment w:val="baseline"/>
        <w:rPr>
          <w:rFonts w:ascii="Arial" w:eastAsia="Times New Roman" w:hAnsi="Arial" w:cs="Times New Roman"/>
          <w:sz w:val="24"/>
          <w:szCs w:val="20"/>
        </w:rPr>
      </w:pPr>
    </w:p>
    <w:p w14:paraId="2C3A5364" w14:textId="77777777" w:rsidR="00562F4E" w:rsidRDefault="00562F4E"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r w:rsidRPr="005E26D7">
        <w:rPr>
          <w:rFonts w:ascii="Arial" w:eastAsia="Times New Roman" w:hAnsi="Arial" w:cs="Times New Roman"/>
          <w:sz w:val="24"/>
          <w:szCs w:val="20"/>
          <w:u w:val="single"/>
        </w:rPr>
        <w:t xml:space="preserve">Data Protection Principles </w:t>
      </w:r>
    </w:p>
    <w:p w14:paraId="549DDC1F" w14:textId="77777777" w:rsidR="00112BF7" w:rsidRPr="005E26D7" w:rsidRDefault="00112BF7"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p>
    <w:p w14:paraId="47128553" w14:textId="77777777" w:rsidR="00562F4E" w:rsidRDefault="00562F4E"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Pr>
          <w:rFonts w:ascii="Arial" w:eastAsia="Times New Roman" w:hAnsi="Arial" w:cs="Times New Roman"/>
          <w:sz w:val="24"/>
          <w:szCs w:val="20"/>
        </w:rPr>
        <w:t>Data must be:</w:t>
      </w:r>
    </w:p>
    <w:p w14:paraId="2C91A8DB" w14:textId="77777777" w:rsidR="00112BF7" w:rsidRPr="00A16283" w:rsidRDefault="00112BF7"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B079C05" w14:textId="77777777" w:rsidR="00562F4E" w:rsidRPr="00FF564A" w:rsidRDefault="00562F4E" w:rsidP="00D30847">
      <w:pPr>
        <w:pStyle w:val="ListParagraph"/>
        <w:numPr>
          <w:ilvl w:val="0"/>
          <w:numId w:val="22"/>
        </w:numPr>
        <w:jc w:val="both"/>
        <w:rPr>
          <w:rFonts w:ascii="Arial" w:hAnsi="Arial" w:cs="Arial"/>
          <w:szCs w:val="22"/>
        </w:rPr>
      </w:pPr>
      <w:r>
        <w:rPr>
          <w:rFonts w:ascii="Arial" w:hAnsi="Arial" w:cs="Arial"/>
          <w:szCs w:val="22"/>
        </w:rPr>
        <w:t>p</w:t>
      </w:r>
      <w:r w:rsidRPr="00FF564A">
        <w:rPr>
          <w:rFonts w:ascii="Arial" w:hAnsi="Arial" w:cs="Arial"/>
          <w:szCs w:val="22"/>
        </w:rPr>
        <w:t>rocessed lawfully, fairly and for ‘general’ processing, in a transparent manner;</w:t>
      </w:r>
    </w:p>
    <w:p w14:paraId="1DF94A14" w14:textId="77777777" w:rsidR="00562F4E" w:rsidRPr="00FF564A" w:rsidRDefault="00562F4E" w:rsidP="00D30847">
      <w:pPr>
        <w:pStyle w:val="ListParagraph"/>
        <w:numPr>
          <w:ilvl w:val="0"/>
          <w:numId w:val="22"/>
        </w:numPr>
        <w:jc w:val="both"/>
        <w:rPr>
          <w:rFonts w:ascii="Arial" w:hAnsi="Arial" w:cs="Arial"/>
          <w:szCs w:val="22"/>
        </w:rPr>
      </w:pPr>
      <w:r>
        <w:rPr>
          <w:rFonts w:ascii="Arial" w:hAnsi="Arial" w:cs="Arial"/>
          <w:szCs w:val="22"/>
        </w:rPr>
        <w:t>c</w:t>
      </w:r>
      <w:r w:rsidRPr="00FF564A">
        <w:rPr>
          <w:rFonts w:ascii="Arial" w:hAnsi="Arial" w:cs="Arial"/>
          <w:szCs w:val="22"/>
        </w:rPr>
        <w:t>ollected for specified, explicit and legitimate purposes and not further processed a manner that is incompatible with those purposes;</w:t>
      </w:r>
    </w:p>
    <w:p w14:paraId="7F9BA838" w14:textId="77777777" w:rsidR="00562F4E" w:rsidRPr="00FF564A" w:rsidRDefault="00562F4E" w:rsidP="00D30847">
      <w:pPr>
        <w:pStyle w:val="ListParagraph"/>
        <w:numPr>
          <w:ilvl w:val="0"/>
          <w:numId w:val="22"/>
        </w:numPr>
        <w:jc w:val="both"/>
        <w:rPr>
          <w:rFonts w:ascii="Arial" w:hAnsi="Arial" w:cs="Arial"/>
          <w:szCs w:val="22"/>
        </w:rPr>
      </w:pPr>
      <w:r>
        <w:rPr>
          <w:rFonts w:ascii="Arial" w:hAnsi="Arial" w:cs="Arial"/>
          <w:szCs w:val="22"/>
        </w:rPr>
        <w:t>a</w:t>
      </w:r>
      <w:r w:rsidRPr="00FF564A">
        <w:rPr>
          <w:rFonts w:ascii="Arial" w:hAnsi="Arial" w:cs="Arial"/>
          <w:szCs w:val="22"/>
        </w:rPr>
        <w:t xml:space="preserve">dequate, relevant and limited to what is necessary for that purpose (not excessive). </w:t>
      </w:r>
    </w:p>
    <w:p w14:paraId="11916D13" w14:textId="77777777" w:rsidR="00562F4E" w:rsidRPr="00FF564A" w:rsidRDefault="00562F4E" w:rsidP="00D30847">
      <w:pPr>
        <w:pStyle w:val="ListParagraph"/>
        <w:numPr>
          <w:ilvl w:val="0"/>
          <w:numId w:val="22"/>
        </w:numPr>
        <w:jc w:val="both"/>
        <w:rPr>
          <w:rFonts w:ascii="Arial" w:hAnsi="Arial" w:cs="Arial"/>
          <w:szCs w:val="22"/>
        </w:rPr>
      </w:pPr>
      <w:r>
        <w:rPr>
          <w:rFonts w:ascii="Arial" w:hAnsi="Arial" w:cs="Arial"/>
          <w:szCs w:val="22"/>
        </w:rPr>
        <w:t>a</w:t>
      </w:r>
      <w:r w:rsidRPr="00FF564A">
        <w:rPr>
          <w:rFonts w:ascii="Arial" w:hAnsi="Arial" w:cs="Arial"/>
          <w:szCs w:val="22"/>
        </w:rPr>
        <w:t>ccurate and where necessary, kept up to date;</w:t>
      </w:r>
    </w:p>
    <w:p w14:paraId="131227C7" w14:textId="77777777" w:rsidR="00562F4E" w:rsidRDefault="00562F4E" w:rsidP="00D30847">
      <w:pPr>
        <w:pStyle w:val="ListParagraph"/>
        <w:numPr>
          <w:ilvl w:val="0"/>
          <w:numId w:val="22"/>
        </w:numPr>
        <w:jc w:val="both"/>
        <w:rPr>
          <w:rFonts w:ascii="Arial" w:hAnsi="Arial" w:cs="Arial"/>
          <w:szCs w:val="22"/>
        </w:rPr>
      </w:pPr>
      <w:r>
        <w:rPr>
          <w:rFonts w:ascii="Arial" w:hAnsi="Arial" w:cs="Arial"/>
          <w:szCs w:val="22"/>
        </w:rPr>
        <w:t>k</w:t>
      </w:r>
      <w:r w:rsidRPr="00FF564A">
        <w:rPr>
          <w:rFonts w:ascii="Arial" w:hAnsi="Arial" w:cs="Arial"/>
          <w:szCs w:val="22"/>
        </w:rPr>
        <w:t>ept for no longer than is necessary for that purpose or purposes;</w:t>
      </w:r>
      <w:r>
        <w:rPr>
          <w:rFonts w:ascii="Arial" w:hAnsi="Arial" w:cs="Arial"/>
          <w:szCs w:val="22"/>
        </w:rPr>
        <w:t xml:space="preserve"> and</w:t>
      </w:r>
    </w:p>
    <w:p w14:paraId="3A8CC7C6" w14:textId="77777777" w:rsidR="00A16283" w:rsidRPr="00562F4E" w:rsidRDefault="00562F4E" w:rsidP="00D30847">
      <w:pPr>
        <w:pStyle w:val="ListParagraph"/>
        <w:numPr>
          <w:ilvl w:val="0"/>
          <w:numId w:val="22"/>
        </w:numPr>
        <w:jc w:val="both"/>
        <w:rPr>
          <w:rFonts w:ascii="Arial" w:hAnsi="Arial" w:cs="Arial"/>
          <w:szCs w:val="22"/>
        </w:rPr>
      </w:pPr>
      <w:r w:rsidRPr="00562F4E">
        <w:rPr>
          <w:rFonts w:ascii="Arial" w:hAnsi="Arial" w:cs="Arial"/>
          <w:szCs w:val="22"/>
        </w:rPr>
        <w:t>processed in a manner that ensures appropriate security, using appropriate technical or organisational measures to protect against unauthorised processing, accidental loss, destruction or damage</w:t>
      </w:r>
    </w:p>
    <w:p w14:paraId="45D8BF89" w14:textId="77777777" w:rsidR="00562F4E" w:rsidRDefault="00562F4E"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p>
    <w:p w14:paraId="2738C4FC" w14:textId="77777777" w:rsidR="00BD2531" w:rsidRPr="00BD2531" w:rsidRDefault="00BD2531"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8"/>
          <w:szCs w:val="20"/>
          <w:u w:val="single"/>
        </w:rPr>
      </w:pPr>
      <w:r>
        <w:rPr>
          <w:rFonts w:ascii="Arial" w:hAnsi="Arial" w:cs="Arial"/>
          <w:sz w:val="24"/>
          <w:szCs w:val="20"/>
        </w:rPr>
        <w:t>The Service must also be</w:t>
      </w:r>
      <w:r w:rsidRPr="00BD2531">
        <w:rPr>
          <w:rFonts w:ascii="Arial" w:hAnsi="Arial" w:cs="Arial"/>
          <w:sz w:val="24"/>
          <w:szCs w:val="20"/>
        </w:rPr>
        <w:t xml:space="preserve"> able to demonstrate compliance with the principles. Heads of Department (HoD) will ensure their area of business implements and monitors appropriate polices and procedures which outline compliance with the principles, individual’s rights and how the organisation safeguards special category data.</w:t>
      </w:r>
    </w:p>
    <w:p w14:paraId="47E9C5B2" w14:textId="77777777" w:rsidR="00562F4E" w:rsidRDefault="00562F4E"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p>
    <w:p w14:paraId="6E5228CF" w14:textId="77777777" w:rsidR="00A16283" w:rsidRDefault="00A4044C"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r>
        <w:rPr>
          <w:rFonts w:ascii="Arial" w:eastAsia="Times New Roman" w:hAnsi="Arial" w:cs="Times New Roman"/>
          <w:sz w:val="24"/>
          <w:szCs w:val="20"/>
          <w:u w:val="single"/>
        </w:rPr>
        <w:t>C</w:t>
      </w:r>
      <w:r w:rsidR="00A16283" w:rsidRPr="00A16283">
        <w:rPr>
          <w:rFonts w:ascii="Arial" w:eastAsia="Times New Roman" w:hAnsi="Arial" w:cs="Times New Roman"/>
          <w:sz w:val="24"/>
          <w:szCs w:val="20"/>
          <w:u w:val="single"/>
        </w:rPr>
        <w:t>onditions</w:t>
      </w:r>
      <w:r>
        <w:rPr>
          <w:rFonts w:ascii="Arial" w:eastAsia="Times New Roman" w:hAnsi="Arial" w:cs="Times New Roman"/>
          <w:sz w:val="24"/>
          <w:szCs w:val="20"/>
          <w:u w:val="single"/>
        </w:rPr>
        <w:t xml:space="preserve"> </w:t>
      </w:r>
      <w:r w:rsidR="00112BF7">
        <w:rPr>
          <w:rFonts w:ascii="Arial" w:eastAsia="Times New Roman" w:hAnsi="Arial" w:cs="Times New Roman"/>
          <w:sz w:val="24"/>
          <w:szCs w:val="20"/>
          <w:u w:val="single"/>
        </w:rPr>
        <w:t xml:space="preserve">(lawful basis) </w:t>
      </w:r>
      <w:r>
        <w:rPr>
          <w:rFonts w:ascii="Arial" w:eastAsia="Times New Roman" w:hAnsi="Arial" w:cs="Times New Roman"/>
          <w:sz w:val="24"/>
          <w:szCs w:val="20"/>
          <w:u w:val="single"/>
        </w:rPr>
        <w:t>for processing</w:t>
      </w:r>
      <w:r w:rsidR="00112BF7">
        <w:rPr>
          <w:rFonts w:ascii="Arial" w:eastAsia="Times New Roman" w:hAnsi="Arial" w:cs="Times New Roman"/>
          <w:sz w:val="24"/>
          <w:szCs w:val="20"/>
          <w:u w:val="single"/>
        </w:rPr>
        <w:t>:</w:t>
      </w:r>
    </w:p>
    <w:p w14:paraId="60F483A9" w14:textId="77777777" w:rsidR="00112BF7" w:rsidRPr="00A16283" w:rsidRDefault="00112BF7"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p>
    <w:p w14:paraId="1F6BCAFB" w14:textId="77777777" w:rsidR="00112BF7" w:rsidRDefault="00562F4E"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Pr>
          <w:rFonts w:ascii="Arial" w:eastAsia="Times New Roman" w:hAnsi="Arial" w:cs="Times New Roman"/>
          <w:sz w:val="24"/>
          <w:szCs w:val="20"/>
        </w:rPr>
        <w:t xml:space="preserve">All personal data processing must identify </w:t>
      </w:r>
      <w:r w:rsidR="00112BF7">
        <w:rPr>
          <w:rFonts w:ascii="Arial" w:eastAsia="Times New Roman" w:hAnsi="Arial" w:cs="Times New Roman"/>
          <w:sz w:val="24"/>
          <w:szCs w:val="20"/>
        </w:rPr>
        <w:t>one of the six</w:t>
      </w:r>
      <w:r>
        <w:rPr>
          <w:rFonts w:ascii="Arial" w:eastAsia="Times New Roman" w:hAnsi="Arial" w:cs="Times New Roman"/>
          <w:sz w:val="24"/>
          <w:szCs w:val="20"/>
        </w:rPr>
        <w:t xml:space="preserve"> condition</w:t>
      </w:r>
      <w:r w:rsidR="00112BF7">
        <w:rPr>
          <w:rFonts w:ascii="Arial" w:eastAsia="Times New Roman" w:hAnsi="Arial" w:cs="Times New Roman"/>
          <w:sz w:val="24"/>
          <w:szCs w:val="20"/>
        </w:rPr>
        <w:t>s</w:t>
      </w:r>
      <w:r>
        <w:rPr>
          <w:rFonts w:ascii="Arial" w:eastAsia="Times New Roman" w:hAnsi="Arial" w:cs="Times New Roman"/>
          <w:sz w:val="24"/>
          <w:szCs w:val="20"/>
        </w:rPr>
        <w:t xml:space="preserve"> for processing. </w:t>
      </w:r>
    </w:p>
    <w:p w14:paraId="0556B7D5" w14:textId="77777777" w:rsidR="00112BF7" w:rsidRDefault="00112BF7"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AD72624" w14:textId="77777777" w:rsidR="00A16283" w:rsidRDefault="00A16283"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These are:-</w:t>
      </w:r>
    </w:p>
    <w:p w14:paraId="5ADF2305" w14:textId="77777777" w:rsidR="00112BF7" w:rsidRPr="00A16283" w:rsidRDefault="00112BF7" w:rsidP="00D30847">
      <w:pPr>
        <w:tabs>
          <w:tab w:val="left" w:pos="9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D4F5F0B" w14:textId="77777777" w:rsidR="00A4044C" w:rsidRPr="00112BF7" w:rsidRDefault="00A4044C" w:rsidP="00112BF7">
      <w:pPr>
        <w:pStyle w:val="ListParagraph"/>
        <w:numPr>
          <w:ilvl w:val="0"/>
          <w:numId w:val="25"/>
        </w:numPr>
        <w:spacing w:after="240"/>
        <w:jc w:val="both"/>
        <w:rPr>
          <w:rFonts w:ascii="Arial" w:hAnsi="Arial" w:cs="Arial"/>
          <w:color w:val="000000"/>
          <w:lang w:val="en"/>
        </w:rPr>
      </w:pPr>
      <w:r w:rsidRPr="00A4044C">
        <w:rPr>
          <w:rFonts w:ascii="Arial" w:hAnsi="Arial" w:cs="Arial"/>
          <w:bCs/>
          <w:u w:val="single"/>
          <w:lang w:val="en"/>
        </w:rPr>
        <w:t>Consent:</w:t>
      </w:r>
      <w:r w:rsidRPr="00A4044C">
        <w:rPr>
          <w:rFonts w:ascii="Arial" w:hAnsi="Arial" w:cs="Arial"/>
          <w:b/>
          <w:bCs/>
          <w:lang w:val="en"/>
        </w:rPr>
        <w:t xml:space="preserve"> </w:t>
      </w:r>
      <w:r w:rsidRPr="00A4044C">
        <w:rPr>
          <w:rFonts w:ascii="Arial" w:hAnsi="Arial" w:cs="Arial"/>
          <w:color w:val="000000"/>
          <w:lang w:val="en"/>
        </w:rPr>
        <w:t>the individual has given clear consent</w:t>
      </w:r>
      <w:r>
        <w:rPr>
          <w:rFonts w:ascii="Arial" w:hAnsi="Arial" w:cs="Arial"/>
          <w:color w:val="000000"/>
          <w:lang w:val="en"/>
        </w:rPr>
        <w:t>, informed and unambiguous consent</w:t>
      </w:r>
      <w:r w:rsidRPr="00A4044C">
        <w:rPr>
          <w:rFonts w:ascii="Arial" w:hAnsi="Arial" w:cs="Arial"/>
          <w:color w:val="000000"/>
          <w:lang w:val="en"/>
        </w:rPr>
        <w:t xml:space="preserve"> for you to process their personal data for a specific purpose.</w:t>
      </w:r>
    </w:p>
    <w:p w14:paraId="28FDF5E0" w14:textId="77777777" w:rsidR="00A4044C" w:rsidRPr="00112BF7" w:rsidRDefault="00A4044C" w:rsidP="00112BF7">
      <w:pPr>
        <w:pStyle w:val="ListParagraph"/>
        <w:numPr>
          <w:ilvl w:val="0"/>
          <w:numId w:val="25"/>
        </w:numPr>
        <w:spacing w:after="240"/>
        <w:jc w:val="both"/>
        <w:rPr>
          <w:rFonts w:ascii="Arial" w:hAnsi="Arial" w:cs="Arial"/>
          <w:color w:val="000000"/>
          <w:lang w:val="en"/>
        </w:rPr>
      </w:pPr>
      <w:r w:rsidRPr="00112BF7">
        <w:rPr>
          <w:rFonts w:ascii="Arial" w:hAnsi="Arial" w:cs="Arial"/>
          <w:bCs/>
          <w:u w:val="single"/>
          <w:lang w:val="en"/>
        </w:rPr>
        <w:t>Contract:</w:t>
      </w:r>
      <w:r w:rsidRPr="00112BF7">
        <w:rPr>
          <w:rFonts w:ascii="Arial" w:hAnsi="Arial" w:cs="Arial"/>
          <w:b/>
          <w:bCs/>
          <w:lang w:val="en"/>
        </w:rPr>
        <w:t xml:space="preserve"> </w:t>
      </w:r>
      <w:r w:rsidRPr="00112BF7">
        <w:rPr>
          <w:rFonts w:ascii="Arial" w:hAnsi="Arial" w:cs="Arial"/>
          <w:color w:val="000000"/>
          <w:lang w:val="en"/>
        </w:rPr>
        <w:t>the processing is necessary for a contract you have with the individual, or because they have asked you to take specific steps before entering into a contract.</w:t>
      </w:r>
    </w:p>
    <w:p w14:paraId="31CE53CA" w14:textId="77777777" w:rsidR="00A4044C" w:rsidRPr="00112BF7" w:rsidRDefault="00A4044C" w:rsidP="00112BF7">
      <w:pPr>
        <w:pStyle w:val="ListParagraph"/>
        <w:numPr>
          <w:ilvl w:val="0"/>
          <w:numId w:val="25"/>
        </w:numPr>
        <w:spacing w:after="240"/>
        <w:jc w:val="both"/>
        <w:rPr>
          <w:rFonts w:ascii="Arial" w:hAnsi="Arial" w:cs="Arial"/>
          <w:color w:val="000000"/>
          <w:lang w:val="en"/>
        </w:rPr>
      </w:pPr>
      <w:r w:rsidRPr="00112BF7">
        <w:rPr>
          <w:rFonts w:ascii="Arial" w:hAnsi="Arial" w:cs="Arial"/>
          <w:bCs/>
          <w:color w:val="000000"/>
          <w:u w:val="single"/>
          <w:lang w:val="en"/>
        </w:rPr>
        <w:t>Legal obligation:</w:t>
      </w:r>
      <w:r w:rsidRPr="00112BF7">
        <w:rPr>
          <w:rFonts w:ascii="Arial" w:hAnsi="Arial" w:cs="Arial"/>
          <w:b/>
          <w:bCs/>
          <w:color w:val="000000"/>
          <w:lang w:val="en"/>
        </w:rPr>
        <w:t xml:space="preserve"> </w:t>
      </w:r>
      <w:r w:rsidRPr="00112BF7">
        <w:rPr>
          <w:rFonts w:ascii="Arial" w:hAnsi="Arial" w:cs="Arial"/>
          <w:color w:val="000000"/>
          <w:lang w:val="en"/>
        </w:rPr>
        <w:t>the processing is necessary for you to comply with the law (not including contractual obligations).</w:t>
      </w:r>
    </w:p>
    <w:p w14:paraId="537135D0" w14:textId="77777777" w:rsidR="00A4044C" w:rsidRPr="00112BF7" w:rsidRDefault="00A4044C" w:rsidP="00112BF7">
      <w:pPr>
        <w:pStyle w:val="ListParagraph"/>
        <w:numPr>
          <w:ilvl w:val="0"/>
          <w:numId w:val="25"/>
        </w:numPr>
        <w:spacing w:after="240"/>
        <w:jc w:val="both"/>
        <w:rPr>
          <w:rFonts w:ascii="Arial" w:hAnsi="Arial" w:cs="Arial"/>
          <w:color w:val="000000"/>
          <w:lang w:val="en"/>
        </w:rPr>
      </w:pPr>
      <w:r w:rsidRPr="00112BF7">
        <w:rPr>
          <w:rFonts w:ascii="Arial" w:hAnsi="Arial" w:cs="Arial"/>
          <w:bCs/>
          <w:color w:val="000000"/>
          <w:u w:val="single"/>
          <w:lang w:val="en"/>
        </w:rPr>
        <w:t>Vital interests:</w:t>
      </w:r>
      <w:r w:rsidRPr="00112BF7">
        <w:rPr>
          <w:rFonts w:ascii="Arial" w:hAnsi="Arial" w:cs="Arial"/>
          <w:b/>
          <w:bCs/>
          <w:color w:val="000000"/>
          <w:lang w:val="en"/>
        </w:rPr>
        <w:t xml:space="preserve"> </w:t>
      </w:r>
      <w:r w:rsidRPr="00112BF7">
        <w:rPr>
          <w:rFonts w:ascii="Arial" w:hAnsi="Arial" w:cs="Arial"/>
          <w:color w:val="000000"/>
          <w:lang w:val="en"/>
        </w:rPr>
        <w:t xml:space="preserve">the processing is </w:t>
      </w:r>
      <w:r w:rsidRPr="00112BF7">
        <w:rPr>
          <w:rFonts w:ascii="Arial" w:hAnsi="Arial" w:cs="Arial"/>
          <w:b/>
          <w:color w:val="000000"/>
          <w:lang w:val="en"/>
        </w:rPr>
        <w:t>necessary</w:t>
      </w:r>
      <w:r w:rsidRPr="00112BF7">
        <w:rPr>
          <w:rFonts w:ascii="Arial" w:hAnsi="Arial" w:cs="Arial"/>
          <w:color w:val="000000"/>
          <w:lang w:val="en"/>
        </w:rPr>
        <w:t xml:space="preserve"> to protect someone’s life.</w:t>
      </w:r>
    </w:p>
    <w:p w14:paraId="392A46B4" w14:textId="77777777" w:rsidR="00A4044C" w:rsidRPr="00112BF7" w:rsidRDefault="00A4044C" w:rsidP="00112BF7">
      <w:pPr>
        <w:pStyle w:val="ListParagraph"/>
        <w:numPr>
          <w:ilvl w:val="0"/>
          <w:numId w:val="25"/>
        </w:numPr>
        <w:spacing w:after="240"/>
        <w:jc w:val="both"/>
        <w:rPr>
          <w:rFonts w:ascii="Arial" w:hAnsi="Arial" w:cs="Arial"/>
          <w:color w:val="000000"/>
          <w:lang w:val="en"/>
        </w:rPr>
      </w:pPr>
      <w:r w:rsidRPr="00112BF7">
        <w:rPr>
          <w:rFonts w:ascii="Arial" w:hAnsi="Arial" w:cs="Arial"/>
          <w:bCs/>
          <w:color w:val="000000"/>
          <w:u w:val="single"/>
          <w:lang w:val="en"/>
        </w:rPr>
        <w:t>Public task:</w:t>
      </w:r>
      <w:r w:rsidRPr="00112BF7">
        <w:rPr>
          <w:rFonts w:ascii="Arial" w:hAnsi="Arial" w:cs="Arial"/>
          <w:b/>
          <w:bCs/>
          <w:color w:val="000000"/>
          <w:lang w:val="en"/>
        </w:rPr>
        <w:t xml:space="preserve"> </w:t>
      </w:r>
      <w:r w:rsidRPr="00112BF7">
        <w:rPr>
          <w:rFonts w:ascii="Arial" w:hAnsi="Arial" w:cs="Arial"/>
          <w:color w:val="000000"/>
          <w:lang w:val="en"/>
        </w:rPr>
        <w:t>the processing is necessary for you to perform a task in the public interest or for your official functions, and the task or function has a clear basis in law.</w:t>
      </w:r>
    </w:p>
    <w:p w14:paraId="25E72E93" w14:textId="77777777" w:rsidR="00A4044C" w:rsidRPr="00A4044C" w:rsidRDefault="00A4044C" w:rsidP="00D30847">
      <w:pPr>
        <w:pStyle w:val="ListParagraph"/>
        <w:numPr>
          <w:ilvl w:val="0"/>
          <w:numId w:val="25"/>
        </w:numPr>
        <w:tabs>
          <w:tab w:val="left" w:pos="9360"/>
        </w:tabs>
        <w:overflowPunct w:val="0"/>
        <w:autoSpaceDE w:val="0"/>
        <w:autoSpaceDN w:val="0"/>
        <w:adjustRightInd w:val="0"/>
        <w:jc w:val="both"/>
        <w:textAlignment w:val="baseline"/>
        <w:rPr>
          <w:rFonts w:ascii="Arial" w:hAnsi="Arial"/>
          <w:szCs w:val="20"/>
        </w:rPr>
      </w:pPr>
      <w:r w:rsidRPr="00A4044C">
        <w:rPr>
          <w:rFonts w:ascii="Arial" w:hAnsi="Arial" w:cs="Arial"/>
          <w:bCs/>
          <w:color w:val="000000"/>
          <w:u w:val="single"/>
          <w:lang w:val="en"/>
        </w:rPr>
        <w:lastRenderedPageBreak/>
        <w:t>Legitimate interests:</w:t>
      </w:r>
      <w:r w:rsidRPr="00A4044C">
        <w:rPr>
          <w:rFonts w:ascii="Arial" w:hAnsi="Arial" w:cs="Arial"/>
          <w:b/>
          <w:bCs/>
          <w:color w:val="000000"/>
          <w:lang w:val="en"/>
        </w:rPr>
        <w:t xml:space="preserve"> </w:t>
      </w:r>
      <w:r w:rsidRPr="00A4044C">
        <w:rPr>
          <w:rFonts w:ascii="Arial" w:hAnsi="Arial" w:cs="Arial"/>
          <w:color w:val="000000"/>
          <w:lang w:val="en"/>
        </w:rPr>
        <w:t>the processing is necessary for your legitimate interests or the legitimate interests of a third party unless there is a good reason to protect the individual’s personal data which overrides those legitimate interests. (</w:t>
      </w:r>
      <w:r w:rsidRPr="00A4044C">
        <w:rPr>
          <w:rFonts w:ascii="Arial" w:hAnsi="Arial" w:cs="Arial"/>
          <w:i/>
          <w:color w:val="000000"/>
          <w:lang w:val="en"/>
        </w:rPr>
        <w:t xml:space="preserve">This </w:t>
      </w:r>
      <w:r w:rsidR="00562F4E">
        <w:rPr>
          <w:rFonts w:ascii="Arial" w:hAnsi="Arial" w:cs="Arial"/>
          <w:i/>
          <w:color w:val="000000"/>
          <w:lang w:val="en"/>
        </w:rPr>
        <w:t xml:space="preserve">condition cannot be </w:t>
      </w:r>
      <w:r w:rsidRPr="00A4044C">
        <w:rPr>
          <w:rFonts w:ascii="Arial" w:hAnsi="Arial" w:cs="Arial"/>
          <w:i/>
          <w:color w:val="000000"/>
          <w:lang w:val="en"/>
        </w:rPr>
        <w:t>appl</w:t>
      </w:r>
      <w:r w:rsidR="00562F4E">
        <w:rPr>
          <w:rFonts w:ascii="Arial" w:hAnsi="Arial" w:cs="Arial"/>
          <w:i/>
          <w:color w:val="000000"/>
          <w:lang w:val="en"/>
        </w:rPr>
        <w:t>ied</w:t>
      </w:r>
      <w:r w:rsidRPr="00A4044C">
        <w:rPr>
          <w:rFonts w:ascii="Arial" w:hAnsi="Arial" w:cs="Arial"/>
          <w:i/>
          <w:color w:val="000000"/>
          <w:lang w:val="en"/>
        </w:rPr>
        <w:t xml:space="preserve"> if the Service is processing data to perform official tasks</w:t>
      </w:r>
      <w:r w:rsidRPr="00B00477">
        <w:rPr>
          <w:rFonts w:ascii="Arial" w:hAnsi="Arial" w:cs="Arial"/>
          <w:i/>
          <w:color w:val="000000"/>
          <w:lang w:val="en"/>
        </w:rPr>
        <w:t>)</w:t>
      </w:r>
      <w:r w:rsidR="00B00477">
        <w:rPr>
          <w:rFonts w:ascii="Arial" w:hAnsi="Arial" w:cs="Arial"/>
          <w:i/>
          <w:color w:val="000000"/>
          <w:lang w:val="en"/>
        </w:rPr>
        <w:t>.</w:t>
      </w:r>
    </w:p>
    <w:p w14:paraId="30F2864F" w14:textId="77777777" w:rsidR="00562F4E" w:rsidRDefault="00562F4E"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317546C" w14:textId="77777777" w:rsidR="00A16283" w:rsidRDefault="00F31D2C"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r>
        <w:rPr>
          <w:rFonts w:ascii="Arial" w:eastAsia="Times New Roman" w:hAnsi="Arial" w:cs="Times New Roman"/>
          <w:sz w:val="24"/>
          <w:szCs w:val="20"/>
          <w:u w:val="single"/>
        </w:rPr>
        <w:t>C</w:t>
      </w:r>
      <w:r w:rsidRPr="00A16283">
        <w:rPr>
          <w:rFonts w:ascii="Arial" w:eastAsia="Times New Roman" w:hAnsi="Arial" w:cs="Times New Roman"/>
          <w:sz w:val="24"/>
          <w:szCs w:val="20"/>
          <w:u w:val="single"/>
        </w:rPr>
        <w:t>onditions</w:t>
      </w:r>
      <w:r>
        <w:rPr>
          <w:rFonts w:ascii="Arial" w:eastAsia="Times New Roman" w:hAnsi="Arial" w:cs="Times New Roman"/>
          <w:sz w:val="24"/>
          <w:szCs w:val="20"/>
          <w:u w:val="single"/>
        </w:rPr>
        <w:t xml:space="preserve"> (lawful basis) for</w:t>
      </w:r>
      <w:r w:rsidRPr="00A16283">
        <w:rPr>
          <w:rFonts w:ascii="Arial" w:eastAsia="Times New Roman" w:hAnsi="Arial" w:cs="Times New Roman"/>
          <w:sz w:val="24"/>
          <w:szCs w:val="20"/>
          <w:u w:val="single"/>
        </w:rPr>
        <w:t xml:space="preserve"> </w:t>
      </w:r>
      <w:r w:rsidR="00A16283" w:rsidRPr="00A16283">
        <w:rPr>
          <w:rFonts w:ascii="Arial" w:eastAsia="Times New Roman" w:hAnsi="Arial" w:cs="Times New Roman"/>
          <w:sz w:val="24"/>
          <w:szCs w:val="20"/>
          <w:u w:val="single"/>
        </w:rPr>
        <w:t>S</w:t>
      </w:r>
      <w:r w:rsidR="00A4044C">
        <w:rPr>
          <w:rFonts w:ascii="Arial" w:eastAsia="Times New Roman" w:hAnsi="Arial" w:cs="Times New Roman"/>
          <w:sz w:val="24"/>
          <w:szCs w:val="20"/>
          <w:u w:val="single"/>
        </w:rPr>
        <w:t>pecial Category</w:t>
      </w:r>
      <w:r w:rsidR="00A16283" w:rsidRPr="00A16283">
        <w:rPr>
          <w:rFonts w:ascii="Arial" w:eastAsia="Times New Roman" w:hAnsi="Arial" w:cs="Times New Roman"/>
          <w:sz w:val="24"/>
          <w:szCs w:val="20"/>
          <w:u w:val="single"/>
        </w:rPr>
        <w:t xml:space="preserve"> data</w:t>
      </w:r>
    </w:p>
    <w:p w14:paraId="110E9744" w14:textId="77777777" w:rsidR="00F31D2C" w:rsidRPr="00A16283" w:rsidRDefault="00F31D2C"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7CDD1FC" w14:textId="77777777" w:rsidR="00F31D2C" w:rsidRDefault="00A4044C" w:rsidP="00B0047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Pr>
          <w:rFonts w:ascii="Arial" w:eastAsia="Times New Roman" w:hAnsi="Arial" w:cs="Times New Roman"/>
          <w:sz w:val="24"/>
          <w:szCs w:val="20"/>
        </w:rPr>
        <w:t xml:space="preserve">Processing this type of data requires an additional condition for </w:t>
      </w:r>
      <w:r w:rsidR="00B00477">
        <w:rPr>
          <w:rFonts w:ascii="Arial" w:eastAsia="Times New Roman" w:hAnsi="Arial" w:cs="Times New Roman"/>
          <w:sz w:val="24"/>
          <w:szCs w:val="20"/>
        </w:rPr>
        <w:t>processing.</w:t>
      </w:r>
      <w:r w:rsidR="00B00477" w:rsidRPr="00B00477">
        <w:rPr>
          <w:rFonts w:ascii="Arial" w:eastAsia="Times New Roman" w:hAnsi="Arial" w:cs="Times New Roman"/>
          <w:sz w:val="24"/>
          <w:szCs w:val="20"/>
        </w:rPr>
        <w:t xml:space="preserve"> </w:t>
      </w:r>
    </w:p>
    <w:p w14:paraId="2DFD98EC" w14:textId="77777777" w:rsidR="00F31D2C" w:rsidRDefault="00F31D2C" w:rsidP="00B0047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4E0709F" w14:textId="77777777" w:rsidR="00B00477" w:rsidRDefault="00B00477" w:rsidP="00B0047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Pr>
          <w:rFonts w:ascii="Arial" w:eastAsia="Times New Roman" w:hAnsi="Arial" w:cs="Times New Roman"/>
          <w:sz w:val="24"/>
          <w:szCs w:val="20"/>
        </w:rPr>
        <w:t>These are;</w:t>
      </w:r>
    </w:p>
    <w:p w14:paraId="614D6A43" w14:textId="77777777" w:rsidR="00F31D2C" w:rsidRDefault="00F31D2C" w:rsidP="00B0047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1F278C2" w14:textId="77777777" w:rsidR="00B00477" w:rsidRPr="00A4044C" w:rsidRDefault="00B00477" w:rsidP="00B00477">
      <w:pPr>
        <w:pStyle w:val="ListParagraph"/>
        <w:numPr>
          <w:ilvl w:val="0"/>
          <w:numId w:val="30"/>
        </w:numPr>
        <w:jc w:val="both"/>
        <w:rPr>
          <w:rFonts w:ascii="Arial" w:hAnsi="Arial" w:cs="Arial"/>
          <w:color w:val="000000"/>
          <w:lang w:val="en"/>
        </w:rPr>
      </w:pPr>
      <w:r>
        <w:rPr>
          <w:rFonts w:ascii="Arial" w:hAnsi="Arial" w:cs="Arial"/>
          <w:bCs/>
          <w:u w:val="single"/>
          <w:lang w:val="en"/>
        </w:rPr>
        <w:t>Explicit c</w:t>
      </w:r>
      <w:r w:rsidRPr="00A4044C">
        <w:rPr>
          <w:rFonts w:ascii="Arial" w:hAnsi="Arial" w:cs="Arial"/>
          <w:bCs/>
          <w:u w:val="single"/>
          <w:lang w:val="en"/>
        </w:rPr>
        <w:t>onsent:</w:t>
      </w:r>
      <w:r w:rsidRPr="00A4044C">
        <w:rPr>
          <w:rFonts w:ascii="Arial" w:hAnsi="Arial" w:cs="Arial"/>
          <w:b/>
          <w:bCs/>
          <w:lang w:val="en"/>
        </w:rPr>
        <w:t xml:space="preserve"> </w:t>
      </w:r>
      <w:r w:rsidRPr="00A4044C">
        <w:rPr>
          <w:rFonts w:ascii="Arial" w:hAnsi="Arial" w:cs="Arial"/>
          <w:color w:val="000000"/>
          <w:lang w:val="en"/>
        </w:rPr>
        <w:t>the individual has given clear consent</w:t>
      </w:r>
      <w:r>
        <w:rPr>
          <w:rFonts w:ascii="Arial" w:hAnsi="Arial" w:cs="Arial"/>
          <w:color w:val="000000"/>
          <w:lang w:val="en"/>
        </w:rPr>
        <w:t>, informed and unambiguous consent</w:t>
      </w:r>
      <w:r w:rsidRPr="00A4044C">
        <w:rPr>
          <w:rFonts w:ascii="Arial" w:hAnsi="Arial" w:cs="Arial"/>
          <w:color w:val="000000"/>
          <w:lang w:val="en"/>
        </w:rPr>
        <w:t xml:space="preserve"> for you to process their personal data for a specific purpose.</w:t>
      </w:r>
    </w:p>
    <w:p w14:paraId="7E0FA44E" w14:textId="77777777" w:rsidR="00B00477" w:rsidRPr="008E5047" w:rsidRDefault="00B00477" w:rsidP="00B00477">
      <w:pPr>
        <w:spacing w:after="0" w:line="240" w:lineRule="auto"/>
        <w:jc w:val="both"/>
        <w:rPr>
          <w:rFonts w:ascii="Arial" w:eastAsia="Times New Roman" w:hAnsi="Arial" w:cs="Arial"/>
          <w:color w:val="000000"/>
          <w:lang w:val="en"/>
        </w:rPr>
      </w:pPr>
    </w:p>
    <w:p w14:paraId="391F5207" w14:textId="77777777" w:rsidR="00B00477" w:rsidRDefault="00B00477" w:rsidP="00B00477">
      <w:pPr>
        <w:pStyle w:val="ListParagraph"/>
        <w:numPr>
          <w:ilvl w:val="0"/>
          <w:numId w:val="30"/>
        </w:numPr>
        <w:jc w:val="both"/>
        <w:rPr>
          <w:rFonts w:ascii="Arial" w:hAnsi="Arial" w:cs="Arial"/>
          <w:color w:val="000000"/>
          <w:lang w:val="en"/>
        </w:rPr>
      </w:pPr>
      <w:r>
        <w:rPr>
          <w:rFonts w:ascii="Arial" w:hAnsi="Arial" w:cs="Arial"/>
          <w:bCs/>
          <w:u w:val="single"/>
          <w:lang w:val="en"/>
        </w:rPr>
        <w:t>Employment, security or social protection law</w:t>
      </w:r>
      <w:r w:rsidRPr="00A4044C">
        <w:rPr>
          <w:rFonts w:ascii="Arial" w:hAnsi="Arial" w:cs="Arial"/>
          <w:bCs/>
          <w:u w:val="single"/>
          <w:lang w:val="en"/>
        </w:rPr>
        <w:t>:</w:t>
      </w:r>
      <w:r w:rsidRPr="00A4044C">
        <w:rPr>
          <w:rFonts w:ascii="Arial" w:hAnsi="Arial" w:cs="Arial"/>
          <w:b/>
          <w:bCs/>
          <w:lang w:val="en"/>
        </w:rPr>
        <w:t xml:space="preserve"> </w:t>
      </w:r>
      <w:r w:rsidRPr="00A4044C">
        <w:rPr>
          <w:rFonts w:ascii="Arial" w:hAnsi="Arial" w:cs="Arial"/>
          <w:color w:val="000000"/>
          <w:lang w:val="en"/>
        </w:rPr>
        <w:t xml:space="preserve">the processing is necessary for </w:t>
      </w:r>
      <w:r>
        <w:rPr>
          <w:rFonts w:ascii="Arial" w:hAnsi="Arial" w:cs="Arial"/>
          <w:color w:val="000000"/>
          <w:lang w:val="en"/>
        </w:rPr>
        <w:t xml:space="preserve">these purposes and is authorised by law. </w:t>
      </w:r>
    </w:p>
    <w:p w14:paraId="019A9C9B" w14:textId="77777777" w:rsidR="00B00477" w:rsidRPr="00B00477" w:rsidRDefault="00B00477" w:rsidP="00B00477">
      <w:pPr>
        <w:pStyle w:val="ListParagraph"/>
        <w:rPr>
          <w:rFonts w:ascii="Arial" w:hAnsi="Arial" w:cs="Arial"/>
          <w:bCs/>
          <w:color w:val="000000"/>
          <w:u w:val="single"/>
          <w:lang w:val="en"/>
        </w:rPr>
      </w:pPr>
    </w:p>
    <w:p w14:paraId="2376936B" w14:textId="77777777" w:rsidR="00B00477" w:rsidRDefault="00B00477" w:rsidP="00B00477">
      <w:pPr>
        <w:pStyle w:val="ListParagraph"/>
        <w:numPr>
          <w:ilvl w:val="0"/>
          <w:numId w:val="30"/>
        </w:numPr>
        <w:jc w:val="both"/>
        <w:rPr>
          <w:rFonts w:ascii="Arial" w:hAnsi="Arial" w:cs="Arial"/>
          <w:color w:val="000000"/>
          <w:lang w:val="en"/>
        </w:rPr>
      </w:pPr>
      <w:r w:rsidRPr="00B00477">
        <w:rPr>
          <w:rFonts w:ascii="Arial" w:hAnsi="Arial" w:cs="Arial"/>
          <w:bCs/>
          <w:color w:val="000000"/>
          <w:u w:val="single"/>
          <w:lang w:val="en"/>
        </w:rPr>
        <w:t>Vital interests:</w:t>
      </w:r>
      <w:r w:rsidRPr="00B00477">
        <w:rPr>
          <w:rFonts w:ascii="Arial" w:hAnsi="Arial" w:cs="Arial"/>
          <w:b/>
          <w:bCs/>
          <w:color w:val="000000"/>
          <w:lang w:val="en"/>
        </w:rPr>
        <w:t xml:space="preserve"> </w:t>
      </w:r>
      <w:r w:rsidRPr="00B00477">
        <w:rPr>
          <w:rFonts w:ascii="Arial" w:hAnsi="Arial" w:cs="Arial"/>
          <w:color w:val="000000"/>
          <w:lang w:val="en"/>
        </w:rPr>
        <w:t xml:space="preserve">the processing is </w:t>
      </w:r>
      <w:r w:rsidRPr="00B00477">
        <w:rPr>
          <w:rFonts w:ascii="Arial" w:hAnsi="Arial" w:cs="Arial"/>
          <w:b/>
          <w:color w:val="000000"/>
          <w:lang w:val="en"/>
        </w:rPr>
        <w:t>necessary</w:t>
      </w:r>
      <w:r w:rsidRPr="00B00477">
        <w:rPr>
          <w:rFonts w:ascii="Arial" w:hAnsi="Arial" w:cs="Arial"/>
          <w:color w:val="000000"/>
          <w:lang w:val="en"/>
        </w:rPr>
        <w:t xml:space="preserve"> to protect someone’s life.</w:t>
      </w:r>
    </w:p>
    <w:p w14:paraId="170230B0" w14:textId="77777777" w:rsidR="00B00477" w:rsidRPr="00B00477" w:rsidRDefault="00B00477" w:rsidP="00B00477">
      <w:pPr>
        <w:pStyle w:val="ListParagraph"/>
        <w:rPr>
          <w:rFonts w:ascii="Arial" w:hAnsi="Arial" w:cs="Arial"/>
          <w:color w:val="000000"/>
          <w:lang w:val="en"/>
        </w:rPr>
      </w:pPr>
    </w:p>
    <w:p w14:paraId="4A12937C" w14:textId="77777777" w:rsidR="00B00477" w:rsidRDefault="00B00477" w:rsidP="00B00477">
      <w:pPr>
        <w:pStyle w:val="ListParagraph"/>
        <w:numPr>
          <w:ilvl w:val="0"/>
          <w:numId w:val="30"/>
        </w:numPr>
        <w:jc w:val="both"/>
        <w:rPr>
          <w:rFonts w:ascii="Arial" w:hAnsi="Arial" w:cs="Arial"/>
          <w:color w:val="000000"/>
          <w:lang w:val="en"/>
        </w:rPr>
      </w:pPr>
      <w:r>
        <w:rPr>
          <w:rFonts w:ascii="Arial" w:hAnsi="Arial" w:cs="Arial"/>
          <w:color w:val="000000"/>
          <w:u w:val="single"/>
          <w:lang w:val="en"/>
        </w:rPr>
        <w:t>Not-for-profit organisation</w:t>
      </w:r>
      <w:r>
        <w:rPr>
          <w:rFonts w:ascii="Arial" w:hAnsi="Arial" w:cs="Arial"/>
          <w:color w:val="000000"/>
          <w:lang w:val="en"/>
        </w:rPr>
        <w:t>: The processing is carried out in the course of it’s legitimate activities with appropriate safeguards by a foundation, association or any other not-for-profit body with a political, philosophical, religious or trade-union aim.</w:t>
      </w:r>
    </w:p>
    <w:p w14:paraId="45B0DF70" w14:textId="77777777" w:rsidR="00B00477" w:rsidRPr="00B00477" w:rsidRDefault="00B00477" w:rsidP="00B00477">
      <w:pPr>
        <w:pStyle w:val="ListParagraph"/>
        <w:rPr>
          <w:rFonts w:ascii="Arial" w:hAnsi="Arial" w:cs="Arial"/>
          <w:color w:val="000000"/>
          <w:lang w:val="en"/>
        </w:rPr>
      </w:pPr>
    </w:p>
    <w:p w14:paraId="2D78B6B0" w14:textId="77777777" w:rsidR="00B00477" w:rsidRPr="00A4044C" w:rsidRDefault="00B00477" w:rsidP="00B00477">
      <w:pPr>
        <w:pStyle w:val="ListParagraph"/>
        <w:numPr>
          <w:ilvl w:val="0"/>
          <w:numId w:val="30"/>
        </w:numPr>
        <w:jc w:val="both"/>
        <w:rPr>
          <w:rFonts w:ascii="Arial" w:hAnsi="Arial" w:cs="Arial"/>
          <w:color w:val="000000"/>
          <w:lang w:val="en"/>
        </w:rPr>
      </w:pPr>
      <w:r>
        <w:rPr>
          <w:rFonts w:ascii="Arial" w:hAnsi="Arial" w:cs="Arial"/>
          <w:bCs/>
          <w:color w:val="000000"/>
          <w:u w:val="single"/>
          <w:lang w:val="en"/>
        </w:rPr>
        <w:t>Manifestly made public</w:t>
      </w:r>
      <w:r w:rsidRPr="00A4044C">
        <w:rPr>
          <w:rFonts w:ascii="Arial" w:hAnsi="Arial" w:cs="Arial"/>
          <w:bCs/>
          <w:color w:val="000000"/>
          <w:u w:val="single"/>
          <w:lang w:val="en"/>
        </w:rPr>
        <w:t>:</w:t>
      </w:r>
      <w:r w:rsidRPr="00A4044C">
        <w:rPr>
          <w:rFonts w:ascii="Arial" w:hAnsi="Arial" w:cs="Arial"/>
          <w:b/>
          <w:bCs/>
          <w:color w:val="000000"/>
          <w:lang w:val="en"/>
        </w:rPr>
        <w:t xml:space="preserve"> </w:t>
      </w:r>
      <w:r>
        <w:rPr>
          <w:rFonts w:ascii="Arial" w:hAnsi="Arial" w:cs="Arial"/>
          <w:color w:val="000000"/>
          <w:lang w:val="en"/>
        </w:rPr>
        <w:t>personal data has been made public by the data subject</w:t>
      </w:r>
      <w:r w:rsidRPr="00A4044C">
        <w:rPr>
          <w:rFonts w:ascii="Arial" w:hAnsi="Arial" w:cs="Arial"/>
          <w:color w:val="000000"/>
          <w:lang w:val="en"/>
        </w:rPr>
        <w:t>.</w:t>
      </w:r>
    </w:p>
    <w:p w14:paraId="0B05401A" w14:textId="77777777" w:rsidR="00B00477" w:rsidRPr="008E5047" w:rsidRDefault="00B00477" w:rsidP="00B00477">
      <w:pPr>
        <w:spacing w:after="0" w:line="240" w:lineRule="auto"/>
        <w:jc w:val="both"/>
        <w:rPr>
          <w:rFonts w:ascii="Arial" w:eastAsia="Times New Roman" w:hAnsi="Arial" w:cs="Arial"/>
          <w:color w:val="000000"/>
          <w:lang w:val="en"/>
        </w:rPr>
      </w:pPr>
    </w:p>
    <w:p w14:paraId="6378E7D4" w14:textId="77777777" w:rsidR="00B00477" w:rsidRPr="00A4044C" w:rsidRDefault="00B00477" w:rsidP="00B00477">
      <w:pPr>
        <w:pStyle w:val="ListParagraph"/>
        <w:numPr>
          <w:ilvl w:val="0"/>
          <w:numId w:val="30"/>
        </w:numPr>
        <w:jc w:val="both"/>
        <w:rPr>
          <w:rFonts w:ascii="Arial" w:hAnsi="Arial" w:cs="Arial"/>
          <w:color w:val="000000"/>
          <w:lang w:val="en"/>
        </w:rPr>
      </w:pPr>
      <w:r>
        <w:rPr>
          <w:rFonts w:ascii="Arial" w:hAnsi="Arial" w:cs="Arial"/>
          <w:color w:val="000000"/>
          <w:u w:val="single"/>
          <w:lang w:val="en"/>
        </w:rPr>
        <w:t>Legal claims:</w:t>
      </w:r>
      <w:r>
        <w:rPr>
          <w:rFonts w:ascii="Arial" w:hAnsi="Arial" w:cs="Arial"/>
          <w:color w:val="000000"/>
          <w:lang w:val="en"/>
        </w:rPr>
        <w:t xml:space="preserve"> the processing is </w:t>
      </w:r>
      <w:r w:rsidR="00387671">
        <w:rPr>
          <w:rFonts w:ascii="Arial" w:hAnsi="Arial" w:cs="Arial"/>
          <w:color w:val="000000"/>
          <w:lang w:val="en"/>
        </w:rPr>
        <w:t>necessary</w:t>
      </w:r>
      <w:r>
        <w:rPr>
          <w:rFonts w:ascii="Arial" w:hAnsi="Arial" w:cs="Arial"/>
          <w:color w:val="000000"/>
          <w:lang w:val="en"/>
        </w:rPr>
        <w:t xml:space="preserve"> for the establishment, </w:t>
      </w:r>
      <w:r w:rsidR="00387671">
        <w:rPr>
          <w:rFonts w:ascii="Arial" w:hAnsi="Arial" w:cs="Arial"/>
          <w:color w:val="000000"/>
          <w:lang w:val="en"/>
        </w:rPr>
        <w:t>exercise</w:t>
      </w:r>
      <w:r>
        <w:rPr>
          <w:rFonts w:ascii="Arial" w:hAnsi="Arial" w:cs="Arial"/>
          <w:color w:val="000000"/>
          <w:lang w:val="en"/>
        </w:rPr>
        <w:t xml:space="preserve"> or </w:t>
      </w:r>
      <w:r w:rsidR="00387671">
        <w:rPr>
          <w:rFonts w:ascii="Arial" w:hAnsi="Arial" w:cs="Arial"/>
          <w:color w:val="000000"/>
          <w:lang w:val="en"/>
        </w:rPr>
        <w:t>defense</w:t>
      </w:r>
      <w:r>
        <w:rPr>
          <w:rFonts w:ascii="Arial" w:hAnsi="Arial" w:cs="Arial"/>
          <w:color w:val="000000"/>
          <w:lang w:val="en"/>
        </w:rPr>
        <w:t xml:space="preserve"> of legal claims.</w:t>
      </w:r>
    </w:p>
    <w:p w14:paraId="3062ADAC" w14:textId="77777777" w:rsidR="00B00477" w:rsidRPr="008E5047" w:rsidRDefault="00B00477" w:rsidP="00B00477">
      <w:pPr>
        <w:spacing w:after="0" w:line="240" w:lineRule="auto"/>
        <w:jc w:val="both"/>
        <w:rPr>
          <w:rFonts w:ascii="Arial" w:eastAsia="Times New Roman" w:hAnsi="Arial" w:cs="Arial"/>
          <w:color w:val="000000"/>
          <w:lang w:val="en"/>
        </w:rPr>
      </w:pPr>
    </w:p>
    <w:p w14:paraId="54AD6A69" w14:textId="77777777" w:rsidR="00B00477" w:rsidRPr="00A4044C" w:rsidRDefault="00387671" w:rsidP="00B00477">
      <w:pPr>
        <w:pStyle w:val="ListParagraph"/>
        <w:numPr>
          <w:ilvl w:val="0"/>
          <w:numId w:val="30"/>
        </w:numPr>
        <w:jc w:val="both"/>
        <w:rPr>
          <w:rFonts w:ascii="Arial" w:hAnsi="Arial" w:cs="Arial"/>
          <w:color w:val="000000"/>
          <w:lang w:val="en"/>
        </w:rPr>
      </w:pPr>
      <w:r>
        <w:rPr>
          <w:rFonts w:ascii="Arial" w:hAnsi="Arial" w:cs="Arial"/>
          <w:bCs/>
          <w:color w:val="000000"/>
          <w:u w:val="single"/>
          <w:lang w:val="en"/>
        </w:rPr>
        <w:t>Substantial p</w:t>
      </w:r>
      <w:r w:rsidR="00B00477" w:rsidRPr="00A4044C">
        <w:rPr>
          <w:rFonts w:ascii="Arial" w:hAnsi="Arial" w:cs="Arial"/>
          <w:bCs/>
          <w:color w:val="000000"/>
          <w:u w:val="single"/>
          <w:lang w:val="en"/>
        </w:rPr>
        <w:t xml:space="preserve">ublic </w:t>
      </w:r>
      <w:r>
        <w:rPr>
          <w:rFonts w:ascii="Arial" w:hAnsi="Arial" w:cs="Arial"/>
          <w:bCs/>
          <w:color w:val="000000"/>
          <w:u w:val="single"/>
          <w:lang w:val="en"/>
        </w:rPr>
        <w:t>interest</w:t>
      </w:r>
      <w:r w:rsidR="00B00477" w:rsidRPr="00A4044C">
        <w:rPr>
          <w:rFonts w:ascii="Arial" w:hAnsi="Arial" w:cs="Arial"/>
          <w:bCs/>
          <w:color w:val="000000"/>
          <w:u w:val="single"/>
          <w:lang w:val="en"/>
        </w:rPr>
        <w:t>:</w:t>
      </w:r>
      <w:r w:rsidR="00B00477" w:rsidRPr="00A4044C">
        <w:rPr>
          <w:rFonts w:ascii="Arial" w:hAnsi="Arial" w:cs="Arial"/>
          <w:b/>
          <w:bCs/>
          <w:color w:val="000000"/>
          <w:lang w:val="en"/>
        </w:rPr>
        <w:t xml:space="preserve"> </w:t>
      </w:r>
      <w:r w:rsidR="00B00477" w:rsidRPr="00A4044C">
        <w:rPr>
          <w:rFonts w:ascii="Arial" w:hAnsi="Arial" w:cs="Arial"/>
          <w:color w:val="000000"/>
          <w:lang w:val="en"/>
        </w:rPr>
        <w:t xml:space="preserve">the processing is necessary for </w:t>
      </w:r>
      <w:r>
        <w:rPr>
          <w:rFonts w:ascii="Arial" w:hAnsi="Arial" w:cs="Arial"/>
          <w:color w:val="000000"/>
          <w:lang w:val="en"/>
        </w:rPr>
        <w:t>reasons of substantial</w:t>
      </w:r>
      <w:r w:rsidR="00B00477" w:rsidRPr="00A4044C">
        <w:rPr>
          <w:rFonts w:ascii="Arial" w:hAnsi="Arial" w:cs="Arial"/>
          <w:color w:val="000000"/>
          <w:lang w:val="en"/>
        </w:rPr>
        <w:t xml:space="preserve"> public interest and has a clear basis in law.</w:t>
      </w:r>
    </w:p>
    <w:p w14:paraId="1BD83090" w14:textId="77777777" w:rsidR="00B00477" w:rsidRPr="008E5047" w:rsidRDefault="00B00477" w:rsidP="00B00477">
      <w:pPr>
        <w:spacing w:after="0" w:line="240" w:lineRule="auto"/>
        <w:jc w:val="both"/>
        <w:rPr>
          <w:rFonts w:ascii="Arial" w:eastAsia="Times New Roman" w:hAnsi="Arial" w:cs="Arial"/>
          <w:color w:val="000000"/>
          <w:lang w:val="en"/>
        </w:rPr>
      </w:pPr>
    </w:p>
    <w:p w14:paraId="4FCBC5CD" w14:textId="77777777" w:rsidR="00B00477" w:rsidRPr="00387671" w:rsidRDefault="00387671" w:rsidP="00B00477">
      <w:pPr>
        <w:pStyle w:val="ListParagraph"/>
        <w:numPr>
          <w:ilvl w:val="0"/>
          <w:numId w:val="30"/>
        </w:numPr>
        <w:tabs>
          <w:tab w:val="left" w:pos="9360"/>
        </w:tabs>
        <w:overflowPunct w:val="0"/>
        <w:autoSpaceDE w:val="0"/>
        <w:autoSpaceDN w:val="0"/>
        <w:adjustRightInd w:val="0"/>
        <w:jc w:val="both"/>
        <w:textAlignment w:val="baseline"/>
        <w:rPr>
          <w:rFonts w:ascii="Arial" w:hAnsi="Arial"/>
          <w:szCs w:val="20"/>
        </w:rPr>
      </w:pPr>
      <w:r>
        <w:rPr>
          <w:rFonts w:ascii="Arial" w:hAnsi="Arial" w:cs="Arial"/>
          <w:bCs/>
          <w:color w:val="000000"/>
          <w:u w:val="single"/>
          <w:lang w:val="en"/>
        </w:rPr>
        <w:t>Occupational medicine</w:t>
      </w:r>
      <w:r w:rsidR="00B00477" w:rsidRPr="00A4044C">
        <w:rPr>
          <w:rFonts w:ascii="Arial" w:hAnsi="Arial" w:cs="Arial"/>
          <w:bCs/>
          <w:color w:val="000000"/>
          <w:u w:val="single"/>
          <w:lang w:val="en"/>
        </w:rPr>
        <w:t>:</w:t>
      </w:r>
      <w:r w:rsidR="00B00477" w:rsidRPr="00A4044C">
        <w:rPr>
          <w:rFonts w:ascii="Arial" w:hAnsi="Arial" w:cs="Arial"/>
          <w:b/>
          <w:bCs/>
          <w:color w:val="000000"/>
          <w:lang w:val="en"/>
        </w:rPr>
        <w:t xml:space="preserve"> </w:t>
      </w:r>
      <w:r w:rsidR="00B00477" w:rsidRPr="00A4044C">
        <w:rPr>
          <w:rFonts w:ascii="Arial" w:hAnsi="Arial" w:cs="Arial"/>
          <w:color w:val="000000"/>
          <w:lang w:val="en"/>
        </w:rPr>
        <w:t xml:space="preserve">the processing is necessary for </w:t>
      </w:r>
      <w:r>
        <w:rPr>
          <w:rFonts w:ascii="Arial" w:hAnsi="Arial" w:cs="Arial"/>
          <w:color w:val="000000"/>
          <w:lang w:val="en"/>
        </w:rPr>
        <w:t>the purposes of occupational medicine for the assessment of the working capacity of the employee and medical diagnosis etc.</w:t>
      </w:r>
    </w:p>
    <w:p w14:paraId="577019DF" w14:textId="77777777" w:rsidR="00387671" w:rsidRPr="00387671" w:rsidRDefault="00387671" w:rsidP="00387671">
      <w:pPr>
        <w:pStyle w:val="ListParagraph"/>
        <w:rPr>
          <w:rFonts w:ascii="Arial" w:hAnsi="Arial"/>
          <w:szCs w:val="20"/>
        </w:rPr>
      </w:pPr>
    </w:p>
    <w:p w14:paraId="029D5609" w14:textId="77777777" w:rsidR="00387671" w:rsidRDefault="00387671" w:rsidP="00B00477">
      <w:pPr>
        <w:pStyle w:val="ListParagraph"/>
        <w:numPr>
          <w:ilvl w:val="0"/>
          <w:numId w:val="30"/>
        </w:numPr>
        <w:tabs>
          <w:tab w:val="left" w:pos="9360"/>
        </w:tabs>
        <w:overflowPunct w:val="0"/>
        <w:autoSpaceDE w:val="0"/>
        <w:autoSpaceDN w:val="0"/>
        <w:adjustRightInd w:val="0"/>
        <w:jc w:val="both"/>
        <w:textAlignment w:val="baseline"/>
        <w:rPr>
          <w:rFonts w:ascii="Arial" w:hAnsi="Arial"/>
          <w:szCs w:val="20"/>
        </w:rPr>
      </w:pPr>
      <w:r>
        <w:rPr>
          <w:rFonts w:ascii="Arial" w:hAnsi="Arial"/>
          <w:szCs w:val="20"/>
          <w:u w:val="single"/>
        </w:rPr>
        <w:t>Public health:</w:t>
      </w:r>
      <w:r>
        <w:rPr>
          <w:rFonts w:ascii="Arial" w:hAnsi="Arial"/>
          <w:szCs w:val="20"/>
        </w:rPr>
        <w:t xml:space="preserve"> the processing is necessary for reasons of public interest in the area of public health, such as protecting against serious cross-boarder threats to health.</w:t>
      </w:r>
    </w:p>
    <w:p w14:paraId="68FA3876" w14:textId="77777777" w:rsidR="00387671" w:rsidRPr="00387671" w:rsidRDefault="00387671" w:rsidP="00387671">
      <w:pPr>
        <w:pStyle w:val="ListParagraph"/>
        <w:rPr>
          <w:rFonts w:ascii="Arial" w:hAnsi="Arial"/>
          <w:szCs w:val="20"/>
        </w:rPr>
      </w:pPr>
    </w:p>
    <w:p w14:paraId="6254F29D" w14:textId="77777777" w:rsidR="00387671" w:rsidRPr="00A4044C" w:rsidRDefault="00387671" w:rsidP="00B00477">
      <w:pPr>
        <w:pStyle w:val="ListParagraph"/>
        <w:numPr>
          <w:ilvl w:val="0"/>
          <w:numId w:val="30"/>
        </w:numPr>
        <w:tabs>
          <w:tab w:val="left" w:pos="9360"/>
        </w:tabs>
        <w:overflowPunct w:val="0"/>
        <w:autoSpaceDE w:val="0"/>
        <w:autoSpaceDN w:val="0"/>
        <w:adjustRightInd w:val="0"/>
        <w:jc w:val="both"/>
        <w:textAlignment w:val="baseline"/>
        <w:rPr>
          <w:rFonts w:ascii="Arial" w:hAnsi="Arial"/>
          <w:szCs w:val="20"/>
        </w:rPr>
      </w:pPr>
      <w:r>
        <w:rPr>
          <w:rFonts w:ascii="Arial" w:hAnsi="Arial"/>
          <w:szCs w:val="20"/>
          <w:u w:val="single"/>
        </w:rPr>
        <w:t>Archiving</w:t>
      </w:r>
      <w:r>
        <w:rPr>
          <w:rFonts w:ascii="Arial" w:hAnsi="Arial"/>
          <w:szCs w:val="20"/>
        </w:rPr>
        <w:t xml:space="preserve"> the processing is necessary for archiving purposes in the public interest, scientific or historical research or statistical purposes.</w:t>
      </w:r>
    </w:p>
    <w:p w14:paraId="6FEC6984" w14:textId="77777777" w:rsidR="00B00477" w:rsidRDefault="00B00477" w:rsidP="00B0047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B98F027" w14:textId="77777777" w:rsidR="00387671" w:rsidRDefault="00387671" w:rsidP="00387671">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Pr>
          <w:rFonts w:ascii="Arial" w:eastAsia="Times New Roman" w:hAnsi="Arial" w:cs="Times New Roman"/>
          <w:sz w:val="24"/>
          <w:szCs w:val="20"/>
        </w:rPr>
        <w:t xml:space="preserve">Detailed guidance on identifying appropriate conditions is available on the ICO website at </w:t>
      </w:r>
      <w:hyperlink r:id="rId20" w:history="1">
        <w:r w:rsidRPr="00C13C37">
          <w:rPr>
            <w:rStyle w:val="Hyperlink"/>
            <w:rFonts w:ascii="Arial" w:eastAsia="Times New Roman" w:hAnsi="Arial" w:cs="Times New Roman"/>
            <w:sz w:val="24"/>
            <w:szCs w:val="20"/>
          </w:rPr>
          <w:t>www.ico.org.uk</w:t>
        </w:r>
      </w:hyperlink>
      <w:r w:rsidRPr="00562F4E">
        <w:rPr>
          <w:rFonts w:ascii="Arial" w:eastAsia="Times New Roman" w:hAnsi="Arial" w:cs="Times New Roman"/>
          <w:sz w:val="24"/>
          <w:szCs w:val="20"/>
        </w:rPr>
        <w:t xml:space="preserve"> </w:t>
      </w:r>
    </w:p>
    <w:p w14:paraId="1541E41C" w14:textId="77777777" w:rsidR="00387671" w:rsidRDefault="00387671" w:rsidP="00387671">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BD8B4C8" w14:textId="77777777" w:rsidR="00F31D2C" w:rsidRDefault="00F31D2C" w:rsidP="00387671">
      <w:pPr>
        <w:pStyle w:val="NoSpacing"/>
        <w:jc w:val="both"/>
        <w:rPr>
          <w:rFonts w:ascii="Arial" w:hAnsi="Arial" w:cs="Arial"/>
          <w:sz w:val="24"/>
          <w:szCs w:val="24"/>
          <w:u w:val="single"/>
        </w:rPr>
      </w:pPr>
    </w:p>
    <w:p w14:paraId="639C0F62" w14:textId="77777777" w:rsidR="00387671" w:rsidRDefault="00387671" w:rsidP="00387671">
      <w:pPr>
        <w:pStyle w:val="NoSpacing"/>
        <w:jc w:val="both"/>
        <w:rPr>
          <w:rFonts w:ascii="Arial" w:hAnsi="Arial" w:cs="Arial"/>
          <w:sz w:val="24"/>
          <w:szCs w:val="24"/>
          <w:u w:val="single"/>
        </w:rPr>
      </w:pPr>
      <w:r w:rsidRPr="00976B54">
        <w:rPr>
          <w:rFonts w:ascii="Arial" w:hAnsi="Arial" w:cs="Arial"/>
          <w:sz w:val="24"/>
          <w:szCs w:val="24"/>
          <w:u w:val="single"/>
        </w:rPr>
        <w:lastRenderedPageBreak/>
        <w:t xml:space="preserve">Children </w:t>
      </w:r>
    </w:p>
    <w:p w14:paraId="7506FB50" w14:textId="77777777" w:rsidR="00F31D2C" w:rsidRPr="00976B54" w:rsidRDefault="00F31D2C" w:rsidP="00387671">
      <w:pPr>
        <w:pStyle w:val="NoSpacing"/>
        <w:jc w:val="both"/>
        <w:rPr>
          <w:rFonts w:ascii="Arial" w:hAnsi="Arial" w:cs="Arial"/>
          <w:sz w:val="24"/>
          <w:szCs w:val="24"/>
          <w:u w:val="single"/>
        </w:rPr>
      </w:pPr>
    </w:p>
    <w:p w14:paraId="27E42EAA" w14:textId="77777777" w:rsidR="00387671" w:rsidRPr="00562F4E" w:rsidRDefault="00387671" w:rsidP="00387671">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976B54">
        <w:rPr>
          <w:rFonts w:ascii="Arial" w:eastAsia="Times New Roman" w:hAnsi="Arial" w:cs="Arial"/>
          <w:color w:val="000000"/>
          <w:sz w:val="24"/>
          <w:szCs w:val="24"/>
          <w:lang w:val="en" w:eastAsia="en-GB"/>
        </w:rPr>
        <w:t>Children under the age of 13 cannot give consent themselves; instead consent is required from a person holding ‘parental responsibility’. This does not apply where the processing is related to preventative or counselling services offered directly to a child</w:t>
      </w:r>
      <w:r>
        <w:rPr>
          <w:rFonts w:ascii="Arial" w:eastAsia="Times New Roman" w:hAnsi="Arial" w:cs="Arial"/>
          <w:color w:val="000000"/>
          <w:sz w:val="24"/>
          <w:szCs w:val="24"/>
          <w:lang w:val="en" w:eastAsia="en-GB"/>
        </w:rPr>
        <w:t>.</w:t>
      </w:r>
    </w:p>
    <w:p w14:paraId="77DEFA4F" w14:textId="77777777" w:rsid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0359EA3" w14:textId="77777777" w:rsidR="008568F6" w:rsidRDefault="008568F6"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413A975" w14:textId="77777777" w:rsidR="008568F6" w:rsidRPr="00365A69" w:rsidRDefault="008568F6"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r w:rsidRPr="00365A69">
        <w:rPr>
          <w:rFonts w:ascii="Arial" w:eastAsia="Times New Roman" w:hAnsi="Arial" w:cs="Times New Roman"/>
          <w:sz w:val="24"/>
          <w:szCs w:val="20"/>
          <w:u w:val="single"/>
        </w:rPr>
        <w:t>Privacy by Design and Default</w:t>
      </w:r>
    </w:p>
    <w:p w14:paraId="6158C9F7" w14:textId="77777777" w:rsidR="008568F6" w:rsidRPr="00365A69" w:rsidRDefault="008568F6"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648E81E" w14:textId="77777777" w:rsidR="008568F6" w:rsidRPr="00365A69" w:rsidRDefault="008568F6" w:rsidP="00D30847">
      <w:pPr>
        <w:overflowPunct w:val="0"/>
        <w:autoSpaceDE w:val="0"/>
        <w:autoSpaceDN w:val="0"/>
        <w:adjustRightInd w:val="0"/>
        <w:spacing w:after="0" w:line="240" w:lineRule="auto"/>
        <w:jc w:val="both"/>
        <w:textAlignment w:val="baseline"/>
        <w:rPr>
          <w:rFonts w:ascii="Arial" w:hAnsi="Arial" w:cs="Arial"/>
          <w:sz w:val="24"/>
          <w:lang w:eastAsia="en-GB"/>
        </w:rPr>
      </w:pPr>
      <w:r w:rsidRPr="00365A69">
        <w:rPr>
          <w:rFonts w:ascii="Arial" w:hAnsi="Arial" w:cs="Arial"/>
          <w:sz w:val="24"/>
          <w:lang w:eastAsia="en-GB"/>
        </w:rPr>
        <w:t>The Service will implement technical and organisational measures to promote, consider and integrate data protection and privacy into data processing activities from the start of a project or initiative, and maintain good data protection throughout its lifecycle.</w:t>
      </w:r>
    </w:p>
    <w:p w14:paraId="55FD8324" w14:textId="77777777" w:rsidR="008568F6" w:rsidRPr="004945DA" w:rsidRDefault="008568F6" w:rsidP="00D30847">
      <w:pPr>
        <w:overflowPunct w:val="0"/>
        <w:autoSpaceDE w:val="0"/>
        <w:autoSpaceDN w:val="0"/>
        <w:adjustRightInd w:val="0"/>
        <w:spacing w:after="0" w:line="240" w:lineRule="auto"/>
        <w:jc w:val="both"/>
        <w:textAlignment w:val="baseline"/>
        <w:rPr>
          <w:rFonts w:ascii="Arial" w:eastAsia="Times New Roman" w:hAnsi="Arial" w:cs="Times New Roman"/>
          <w:color w:val="FF0000"/>
          <w:sz w:val="28"/>
          <w:szCs w:val="20"/>
        </w:rPr>
      </w:pPr>
    </w:p>
    <w:p w14:paraId="799CD76A" w14:textId="77777777" w:rsidR="008568F6" w:rsidRPr="004945DA" w:rsidRDefault="008568F6" w:rsidP="00D30847">
      <w:pPr>
        <w:overflowPunct w:val="0"/>
        <w:autoSpaceDE w:val="0"/>
        <w:autoSpaceDN w:val="0"/>
        <w:adjustRightInd w:val="0"/>
        <w:spacing w:after="0" w:line="240" w:lineRule="auto"/>
        <w:jc w:val="both"/>
        <w:textAlignment w:val="baseline"/>
        <w:rPr>
          <w:rFonts w:ascii="Arial" w:eastAsia="Times New Roman" w:hAnsi="Arial" w:cs="Times New Roman"/>
          <w:color w:val="FF0000"/>
          <w:sz w:val="28"/>
          <w:szCs w:val="20"/>
        </w:rPr>
      </w:pPr>
      <w:r w:rsidRPr="00365A69">
        <w:rPr>
          <w:rFonts w:ascii="Arial" w:hAnsi="Arial" w:cs="Arial"/>
          <w:sz w:val="24"/>
        </w:rPr>
        <w:t xml:space="preserve">This includes ensuring Data Protection Impact Assessments (DPIAs) are conducted where required (see </w:t>
      </w:r>
      <w:hyperlink r:id="rId21" w:history="1">
        <w:r w:rsidRPr="00136F02">
          <w:rPr>
            <w:rStyle w:val="Hyperlink"/>
            <w:rFonts w:ascii="Arial" w:hAnsi="Arial" w:cs="Arial"/>
            <w:sz w:val="24"/>
          </w:rPr>
          <w:t>DPIA guidance</w:t>
        </w:r>
      </w:hyperlink>
      <w:r w:rsidRPr="00365A69">
        <w:rPr>
          <w:rFonts w:ascii="Arial" w:hAnsi="Arial" w:cs="Arial"/>
          <w:sz w:val="24"/>
        </w:rPr>
        <w:t xml:space="preserve">), </w:t>
      </w:r>
      <w:r w:rsidRPr="00365A69">
        <w:rPr>
          <w:rFonts w:ascii="Arial" w:hAnsi="Arial" w:cs="Arial"/>
          <w:sz w:val="24"/>
          <w:lang w:eastAsia="en-GB"/>
        </w:rPr>
        <w:t>implementing risk-based security measures (including encryption), and adopting data protection compliant policies.</w:t>
      </w:r>
    </w:p>
    <w:p w14:paraId="1100E776" w14:textId="77777777" w:rsidR="00976B54" w:rsidRDefault="00976B54"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ABC4759" w14:textId="77777777" w:rsidR="008568F6" w:rsidRPr="00A16283" w:rsidRDefault="008568F6"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40A04FC" w14:textId="77777777" w:rsidR="00A16283" w:rsidRDefault="00C9466C" w:rsidP="00D30847">
      <w:pPr>
        <w:overflowPunct w:val="0"/>
        <w:autoSpaceDE w:val="0"/>
        <w:autoSpaceDN w:val="0"/>
        <w:adjustRightInd w:val="0"/>
        <w:spacing w:after="0" w:line="240" w:lineRule="auto"/>
        <w:jc w:val="both"/>
        <w:textAlignment w:val="baseline"/>
        <w:rPr>
          <w:rFonts w:ascii="Arial" w:eastAsia="Times New Roman" w:hAnsi="Arial" w:cs="Arial"/>
          <w:b/>
          <w:sz w:val="24"/>
          <w:szCs w:val="20"/>
        </w:rPr>
      </w:pPr>
      <w:r>
        <w:rPr>
          <w:rFonts w:ascii="Arial" w:eastAsia="Times New Roman" w:hAnsi="Arial" w:cs="Arial"/>
          <w:b/>
          <w:sz w:val="24"/>
          <w:szCs w:val="20"/>
        </w:rPr>
        <w:t>Appendix 3</w:t>
      </w:r>
      <w:r w:rsidR="00F31D2C">
        <w:rPr>
          <w:rFonts w:ascii="Arial" w:eastAsia="Times New Roman" w:hAnsi="Arial" w:cs="Arial"/>
          <w:b/>
          <w:sz w:val="24"/>
          <w:szCs w:val="20"/>
        </w:rPr>
        <w:t xml:space="preserve">.  </w:t>
      </w:r>
      <w:r w:rsidR="00AB03D4" w:rsidRPr="00F85980">
        <w:rPr>
          <w:rFonts w:ascii="Arial" w:eastAsia="Times New Roman" w:hAnsi="Arial" w:cs="Arial"/>
          <w:b/>
          <w:sz w:val="24"/>
          <w:szCs w:val="20"/>
        </w:rPr>
        <w:t xml:space="preserve">Formal </w:t>
      </w:r>
      <w:r w:rsidR="00F85980" w:rsidRPr="00F85980">
        <w:rPr>
          <w:rFonts w:ascii="Arial" w:eastAsia="Times New Roman" w:hAnsi="Arial" w:cs="Arial"/>
          <w:b/>
          <w:sz w:val="24"/>
          <w:szCs w:val="20"/>
        </w:rPr>
        <w:t xml:space="preserve">Subject Access </w:t>
      </w:r>
      <w:r w:rsidR="00A16283" w:rsidRPr="00F85980">
        <w:rPr>
          <w:rFonts w:ascii="Arial" w:eastAsia="Times New Roman" w:hAnsi="Arial" w:cs="Arial"/>
          <w:b/>
          <w:sz w:val="24"/>
          <w:szCs w:val="20"/>
        </w:rPr>
        <w:t xml:space="preserve">Request process </w:t>
      </w:r>
    </w:p>
    <w:p w14:paraId="1F6E27B8" w14:textId="77777777" w:rsidR="00F31D2C" w:rsidRPr="00F85980" w:rsidRDefault="00F31D2C" w:rsidP="00D30847">
      <w:pPr>
        <w:overflowPunct w:val="0"/>
        <w:autoSpaceDE w:val="0"/>
        <w:autoSpaceDN w:val="0"/>
        <w:adjustRightInd w:val="0"/>
        <w:spacing w:after="0" w:line="240" w:lineRule="auto"/>
        <w:jc w:val="both"/>
        <w:textAlignment w:val="baseline"/>
        <w:rPr>
          <w:rFonts w:ascii="Arial" w:eastAsia="Times New Roman" w:hAnsi="Arial" w:cs="Arial"/>
          <w:b/>
          <w:sz w:val="24"/>
          <w:szCs w:val="20"/>
        </w:rPr>
      </w:pPr>
    </w:p>
    <w:p w14:paraId="5FF66E19"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A16283">
        <w:rPr>
          <w:rFonts w:ascii="Arial" w:eastAsia="Times New Roman" w:hAnsi="Arial" w:cs="Arial"/>
          <w:sz w:val="24"/>
          <w:szCs w:val="20"/>
        </w:rPr>
        <w:t>Requests should be logged on the information register held by the PA’s team for monitoring purposes.</w:t>
      </w:r>
    </w:p>
    <w:p w14:paraId="0BEA8E07"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A16283">
        <w:rPr>
          <w:rFonts w:ascii="Arial" w:eastAsia="Times New Roman" w:hAnsi="Arial" w:cs="Arial"/>
          <w:sz w:val="24"/>
          <w:szCs w:val="20"/>
        </w:rPr>
        <w:t xml:space="preserve"> </w:t>
      </w:r>
    </w:p>
    <w:p w14:paraId="405746F5"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If the request is unclear</w:t>
      </w:r>
      <w:r w:rsidR="00387671">
        <w:rPr>
          <w:rFonts w:ascii="Arial" w:eastAsia="Times New Roman" w:hAnsi="Arial" w:cs="Times New Roman"/>
          <w:sz w:val="24"/>
          <w:szCs w:val="20"/>
        </w:rPr>
        <w:t>,</w:t>
      </w:r>
      <w:r w:rsidRPr="00A16283">
        <w:rPr>
          <w:rFonts w:ascii="Arial" w:eastAsia="Times New Roman" w:hAnsi="Arial" w:cs="Times New Roman"/>
          <w:sz w:val="24"/>
          <w:szCs w:val="20"/>
        </w:rPr>
        <w:t xml:space="preserve"> seek clarification from the individual. Until clarification is </w:t>
      </w:r>
      <w:r w:rsidR="00387671" w:rsidRPr="00A16283">
        <w:rPr>
          <w:rFonts w:ascii="Arial" w:eastAsia="Times New Roman" w:hAnsi="Arial" w:cs="Times New Roman"/>
          <w:sz w:val="24"/>
          <w:szCs w:val="20"/>
        </w:rPr>
        <w:t>received,</w:t>
      </w:r>
      <w:r w:rsidRPr="00A16283">
        <w:rPr>
          <w:rFonts w:ascii="Arial" w:eastAsia="Times New Roman" w:hAnsi="Arial" w:cs="Times New Roman"/>
          <w:sz w:val="24"/>
          <w:szCs w:val="20"/>
        </w:rPr>
        <w:t xml:space="preserve"> the </w:t>
      </w:r>
      <w:r w:rsidR="00160D03">
        <w:rPr>
          <w:rFonts w:ascii="Arial" w:eastAsia="Times New Roman" w:hAnsi="Arial" w:cs="Times New Roman"/>
          <w:sz w:val="24"/>
          <w:szCs w:val="20"/>
        </w:rPr>
        <w:t>1 month</w:t>
      </w:r>
      <w:r w:rsidRPr="00A16283">
        <w:rPr>
          <w:rFonts w:ascii="Arial" w:eastAsia="Times New Roman" w:hAnsi="Arial" w:cs="Times New Roman"/>
          <w:sz w:val="24"/>
          <w:szCs w:val="20"/>
        </w:rPr>
        <w:t xml:space="preserve"> </w:t>
      </w:r>
      <w:r w:rsidR="00387671">
        <w:rPr>
          <w:rFonts w:ascii="Arial" w:eastAsia="Times New Roman" w:hAnsi="Arial" w:cs="Times New Roman"/>
          <w:sz w:val="24"/>
          <w:szCs w:val="20"/>
        </w:rPr>
        <w:t>deadline</w:t>
      </w:r>
      <w:r w:rsidRPr="00A16283">
        <w:rPr>
          <w:rFonts w:ascii="Arial" w:eastAsia="Times New Roman" w:hAnsi="Arial" w:cs="Times New Roman"/>
          <w:sz w:val="24"/>
          <w:szCs w:val="20"/>
        </w:rPr>
        <w:t xml:space="preserve"> </w:t>
      </w:r>
      <w:r w:rsidR="00160D03">
        <w:rPr>
          <w:rFonts w:ascii="Arial" w:eastAsia="Times New Roman" w:hAnsi="Arial" w:cs="Times New Roman"/>
          <w:sz w:val="24"/>
          <w:szCs w:val="20"/>
        </w:rPr>
        <w:t>is</w:t>
      </w:r>
      <w:r w:rsidRPr="00A16283">
        <w:rPr>
          <w:rFonts w:ascii="Arial" w:eastAsia="Times New Roman" w:hAnsi="Arial" w:cs="Times New Roman"/>
          <w:sz w:val="24"/>
          <w:szCs w:val="20"/>
        </w:rPr>
        <w:t xml:space="preserve"> suspended.</w:t>
      </w:r>
    </w:p>
    <w:p w14:paraId="6F4A097B"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A16283">
        <w:rPr>
          <w:rFonts w:ascii="Arial" w:eastAsia="Times New Roman" w:hAnsi="Arial" w:cs="Arial"/>
          <w:sz w:val="24"/>
          <w:szCs w:val="20"/>
        </w:rPr>
        <w:t xml:space="preserve">Responses should be sent directly to the requester and not via the FOI support email for privacy reasons. </w:t>
      </w:r>
    </w:p>
    <w:p w14:paraId="065AA3C8"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5E49D8F1"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A16283">
        <w:rPr>
          <w:rFonts w:ascii="Arial" w:eastAsia="Times New Roman" w:hAnsi="Arial" w:cs="Arial"/>
          <w:sz w:val="24"/>
          <w:szCs w:val="20"/>
        </w:rPr>
        <w:t>Managers must keep a copy or other suitable evidence of the items released, for 2 years in case of query or complaint, and inform the FOI support team of the date that the response was issued.</w:t>
      </w:r>
    </w:p>
    <w:p w14:paraId="5214729C"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757DBB70" w14:textId="77777777" w:rsid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u w:val="single"/>
        </w:rPr>
        <w:t>Exemptions for requests</w:t>
      </w:r>
      <w:r w:rsidRPr="00A16283">
        <w:rPr>
          <w:rFonts w:ascii="Arial" w:eastAsia="Times New Roman" w:hAnsi="Arial" w:cs="Times New Roman"/>
          <w:sz w:val="24"/>
          <w:szCs w:val="20"/>
        </w:rPr>
        <w:t xml:space="preserve"> </w:t>
      </w:r>
    </w:p>
    <w:p w14:paraId="738C9FAF" w14:textId="77777777" w:rsidR="00F31D2C" w:rsidRPr="00A16283" w:rsidRDefault="00F31D2C"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4D70145" w14:textId="77777777" w:rsid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There are </w:t>
      </w:r>
      <w:r w:rsidR="00F85980">
        <w:rPr>
          <w:rFonts w:ascii="Arial" w:eastAsia="Times New Roman" w:hAnsi="Arial" w:cs="Times New Roman"/>
          <w:sz w:val="24"/>
          <w:szCs w:val="20"/>
        </w:rPr>
        <w:t xml:space="preserve">some </w:t>
      </w:r>
      <w:r w:rsidRPr="00A16283">
        <w:rPr>
          <w:rFonts w:ascii="Arial" w:eastAsia="Times New Roman" w:hAnsi="Arial" w:cs="Times New Roman"/>
          <w:sz w:val="24"/>
          <w:szCs w:val="20"/>
        </w:rPr>
        <w:t xml:space="preserve">exemptions which may apply to requests if a response could prejudice:– </w:t>
      </w:r>
    </w:p>
    <w:p w14:paraId="7758A847" w14:textId="77777777" w:rsidR="00F31D2C" w:rsidRPr="00A16283" w:rsidRDefault="00F31D2C"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F3CA182" w14:textId="77777777" w:rsidR="00A16283" w:rsidRPr="00A16283" w:rsidRDefault="00A16283" w:rsidP="00D30847">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color w:val="000000"/>
          <w:sz w:val="24"/>
          <w:szCs w:val="20"/>
          <w:lang w:val="en-US"/>
        </w:rPr>
      </w:pPr>
      <w:r w:rsidRPr="00A16283">
        <w:rPr>
          <w:rFonts w:ascii="Arial" w:eastAsia="Times New Roman" w:hAnsi="Arial" w:cs="Times New Roman"/>
          <w:sz w:val="24"/>
          <w:szCs w:val="20"/>
        </w:rPr>
        <w:t>negotiations with the requester</w:t>
      </w:r>
      <w:r w:rsidRPr="00A16283">
        <w:rPr>
          <w:rFonts w:ascii="Arial" w:eastAsia="Times New Roman" w:hAnsi="Arial" w:cs="Times New Roman"/>
          <w:color w:val="000000"/>
          <w:sz w:val="24"/>
          <w:szCs w:val="20"/>
          <w:lang w:val="en-US"/>
        </w:rPr>
        <w:t>;</w:t>
      </w:r>
    </w:p>
    <w:p w14:paraId="740CB97C" w14:textId="77777777" w:rsidR="00A16283" w:rsidRPr="00A16283" w:rsidRDefault="00A16283" w:rsidP="00D30847">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0"/>
          <w:lang w:val="en-US"/>
        </w:rPr>
      </w:pPr>
      <w:r w:rsidRPr="00A16283">
        <w:rPr>
          <w:rFonts w:ascii="Arial" w:eastAsia="Times New Roman" w:hAnsi="Arial" w:cs="Arial"/>
          <w:color w:val="000000"/>
          <w:sz w:val="24"/>
          <w:szCs w:val="20"/>
          <w:lang w:val="en-US"/>
        </w:rPr>
        <w:t>management forecasts;</w:t>
      </w:r>
    </w:p>
    <w:p w14:paraId="2734D245" w14:textId="77777777" w:rsidR="00A16283" w:rsidRPr="00A16283" w:rsidRDefault="00A16283" w:rsidP="00D30847">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0"/>
          <w:lang w:val="en-US"/>
        </w:rPr>
      </w:pPr>
      <w:r w:rsidRPr="00A16283">
        <w:rPr>
          <w:rFonts w:ascii="Arial" w:eastAsia="Times New Roman" w:hAnsi="Arial" w:cs="Arial"/>
          <w:color w:val="000000"/>
          <w:sz w:val="24"/>
          <w:szCs w:val="20"/>
          <w:lang w:val="en-US"/>
        </w:rPr>
        <w:t xml:space="preserve">confidential references given by </w:t>
      </w:r>
      <w:r w:rsidR="00F50A52">
        <w:rPr>
          <w:rFonts w:ascii="Arial" w:eastAsia="Times New Roman" w:hAnsi="Arial" w:cs="Arial"/>
          <w:color w:val="000000"/>
          <w:sz w:val="24"/>
          <w:szCs w:val="20"/>
          <w:lang w:val="en-US"/>
        </w:rPr>
        <w:t>us or provided to us</w:t>
      </w:r>
    </w:p>
    <w:p w14:paraId="30735D3C" w14:textId="77777777" w:rsidR="00A16283" w:rsidRPr="00A16283" w:rsidRDefault="00A16283" w:rsidP="00D30847">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0"/>
          <w:lang w:val="en-US"/>
        </w:rPr>
      </w:pPr>
      <w:r w:rsidRPr="00A16283">
        <w:rPr>
          <w:rFonts w:ascii="Arial" w:eastAsia="Times New Roman" w:hAnsi="Arial" w:cs="Arial"/>
          <w:color w:val="000000"/>
          <w:sz w:val="24"/>
          <w:szCs w:val="20"/>
          <w:lang w:val="en-US"/>
        </w:rPr>
        <w:t xml:space="preserve">information used for research, historical or statistical purposes; </w:t>
      </w:r>
    </w:p>
    <w:p w14:paraId="54CC9B2A" w14:textId="77777777" w:rsidR="00A16283" w:rsidRPr="00A16283" w:rsidRDefault="00A16283" w:rsidP="00D30847">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0"/>
          <w:lang w:val="en-US"/>
        </w:rPr>
      </w:pPr>
      <w:r w:rsidRPr="00A16283">
        <w:rPr>
          <w:rFonts w:ascii="Arial" w:eastAsia="Times New Roman" w:hAnsi="Arial" w:cs="Arial"/>
          <w:color w:val="000000"/>
          <w:sz w:val="24"/>
          <w:szCs w:val="20"/>
          <w:lang w:val="en-US"/>
        </w:rPr>
        <w:t>information covered by legal professional privilege.</w:t>
      </w:r>
    </w:p>
    <w:p w14:paraId="48698854" w14:textId="77777777" w:rsidR="00A16283" w:rsidRPr="002D04A5" w:rsidRDefault="00A16283" w:rsidP="00D30847">
      <w:pPr>
        <w:numPr>
          <w:ilvl w:val="0"/>
          <w:numId w:val="9"/>
        </w:num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A16283">
        <w:rPr>
          <w:rFonts w:ascii="Arial" w:eastAsia="Times New Roman" w:hAnsi="Arial" w:cs="Arial"/>
          <w:color w:val="000000"/>
          <w:sz w:val="24"/>
          <w:szCs w:val="20"/>
          <w:lang w:val="en-US"/>
        </w:rPr>
        <w:t>crime prevention and detection</w:t>
      </w:r>
    </w:p>
    <w:p w14:paraId="139FD1D7" w14:textId="77777777" w:rsidR="002D04A5" w:rsidRPr="00F31D2C" w:rsidRDefault="002D04A5" w:rsidP="00D30847">
      <w:pPr>
        <w:numPr>
          <w:ilvl w:val="0"/>
          <w:numId w:val="9"/>
        </w:num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color w:val="000000"/>
          <w:sz w:val="24"/>
          <w:szCs w:val="20"/>
          <w:lang w:val="en-US"/>
        </w:rPr>
        <w:t>Third party information where disclosure would breach their rights and confidentiality.</w:t>
      </w:r>
    </w:p>
    <w:p w14:paraId="7541D7FB" w14:textId="77777777" w:rsidR="00F31D2C" w:rsidRPr="00A16283" w:rsidRDefault="00F31D2C" w:rsidP="00F31D2C">
      <w:pPr>
        <w:overflowPunct w:val="0"/>
        <w:autoSpaceDE w:val="0"/>
        <w:autoSpaceDN w:val="0"/>
        <w:adjustRightInd w:val="0"/>
        <w:spacing w:after="0" w:line="240" w:lineRule="auto"/>
        <w:ind w:left="720"/>
        <w:jc w:val="both"/>
        <w:textAlignment w:val="baseline"/>
        <w:rPr>
          <w:rFonts w:ascii="Arial" w:eastAsia="Times New Roman" w:hAnsi="Arial" w:cs="Arial"/>
          <w:sz w:val="24"/>
          <w:szCs w:val="20"/>
        </w:rPr>
      </w:pPr>
    </w:p>
    <w:p w14:paraId="7A079ED5"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lastRenderedPageBreak/>
        <w:t xml:space="preserve">If any of these may apply contact the Information </w:t>
      </w:r>
      <w:r w:rsidR="00F50A52">
        <w:rPr>
          <w:rFonts w:ascii="Arial" w:eastAsia="Times New Roman" w:hAnsi="Arial" w:cs="Times New Roman"/>
          <w:sz w:val="24"/>
          <w:szCs w:val="20"/>
        </w:rPr>
        <w:t>Compliance team</w:t>
      </w:r>
      <w:r w:rsidRPr="00A16283">
        <w:rPr>
          <w:rFonts w:ascii="Arial" w:eastAsia="Times New Roman" w:hAnsi="Arial" w:cs="Times New Roman"/>
          <w:sz w:val="24"/>
          <w:szCs w:val="20"/>
        </w:rPr>
        <w:t xml:space="preserve"> or Legal Team for further support.</w:t>
      </w:r>
    </w:p>
    <w:p w14:paraId="11654BE4"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61D1CB4" w14:textId="77777777" w:rsid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r w:rsidRPr="00A16283">
        <w:rPr>
          <w:rFonts w:ascii="Arial" w:eastAsia="Times New Roman" w:hAnsi="Arial" w:cs="Times New Roman"/>
          <w:sz w:val="24"/>
          <w:szCs w:val="20"/>
          <w:u w:val="single"/>
        </w:rPr>
        <w:t>Check identity</w:t>
      </w:r>
    </w:p>
    <w:p w14:paraId="55E30C0B" w14:textId="77777777" w:rsidR="00F31D2C" w:rsidRPr="00A16283" w:rsidRDefault="00F31D2C"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p>
    <w:p w14:paraId="0251D625"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Obtain proof of identity such as a driving licence or passport before supplying any personal data to avoid identity fraud, unless you know the person concerned. </w:t>
      </w:r>
    </w:p>
    <w:p w14:paraId="1890FC3F"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D29B636"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b/>
          <w:sz w:val="24"/>
          <w:szCs w:val="20"/>
        </w:rPr>
        <w:t>Note</w:t>
      </w:r>
      <w:r w:rsidRPr="00A16283">
        <w:rPr>
          <w:rFonts w:ascii="Arial" w:eastAsia="Times New Roman" w:hAnsi="Arial" w:cs="Times New Roman"/>
          <w:sz w:val="24"/>
          <w:szCs w:val="20"/>
        </w:rPr>
        <w:t xml:space="preserve"> that an email address is not evidence of identity, as an email account can be set up in any name.</w:t>
      </w:r>
    </w:p>
    <w:p w14:paraId="143FFE60"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p>
    <w:p w14:paraId="760E6AA9" w14:textId="77777777" w:rsidR="00AD7019" w:rsidRPr="00AD7019" w:rsidRDefault="00A16283" w:rsidP="00AD7019">
      <w:pPr>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r w:rsidRPr="00A16283">
        <w:rPr>
          <w:rFonts w:ascii="Arial" w:eastAsia="Times New Roman" w:hAnsi="Arial" w:cs="Times New Roman"/>
          <w:sz w:val="24"/>
          <w:szCs w:val="20"/>
          <w:u w:val="single"/>
        </w:rPr>
        <w:t>“All the infor</w:t>
      </w:r>
      <w:r w:rsidR="00AD7019">
        <w:rPr>
          <w:rFonts w:ascii="Arial" w:eastAsia="Times New Roman" w:hAnsi="Arial" w:cs="Times New Roman"/>
          <w:sz w:val="24"/>
          <w:szCs w:val="20"/>
          <w:u w:val="single"/>
        </w:rPr>
        <w:t>mation about me”</w:t>
      </w:r>
    </w:p>
    <w:p w14:paraId="221EC1AB" w14:textId="77777777" w:rsidR="00A16283" w:rsidRDefault="00A16283" w:rsidP="00AD7019">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If an employee asks for “all the information about me”, then managers should write and explain that we will provide a copy of the information contained within their </w:t>
      </w:r>
    </w:p>
    <w:p w14:paraId="10F882BC" w14:textId="77777777" w:rsidR="00F31D2C" w:rsidRPr="00A16283" w:rsidRDefault="00F31D2C" w:rsidP="00AD7019">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8BC0FF5" w14:textId="77777777" w:rsidR="00A16283" w:rsidRPr="00A16283" w:rsidRDefault="00A16283" w:rsidP="00D30847">
      <w:pPr>
        <w:numPr>
          <w:ilvl w:val="1"/>
          <w:numId w:val="13"/>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personal file, </w:t>
      </w:r>
    </w:p>
    <w:p w14:paraId="51BD038B" w14:textId="77777777" w:rsidR="00A16283" w:rsidRPr="00A16283" w:rsidRDefault="00A16283" w:rsidP="00D30847">
      <w:pPr>
        <w:numPr>
          <w:ilvl w:val="1"/>
          <w:numId w:val="13"/>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training records, </w:t>
      </w:r>
    </w:p>
    <w:p w14:paraId="5B3DC7A8" w14:textId="77777777" w:rsidR="00A16283" w:rsidRPr="00A16283" w:rsidRDefault="00A16283" w:rsidP="00D30847">
      <w:pPr>
        <w:numPr>
          <w:ilvl w:val="1"/>
          <w:numId w:val="13"/>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medical reports and </w:t>
      </w:r>
    </w:p>
    <w:p w14:paraId="6C2161E7" w14:textId="77777777" w:rsidR="00A16283" w:rsidRDefault="00A16283" w:rsidP="00D30847">
      <w:pPr>
        <w:numPr>
          <w:ilvl w:val="1"/>
          <w:numId w:val="13"/>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appraisals, </w:t>
      </w:r>
    </w:p>
    <w:p w14:paraId="57B5CE02" w14:textId="77777777" w:rsidR="00F31D2C" w:rsidRPr="00A16283" w:rsidRDefault="00F31D2C" w:rsidP="00F31D2C">
      <w:pPr>
        <w:overflowPunct w:val="0"/>
        <w:autoSpaceDE w:val="0"/>
        <w:autoSpaceDN w:val="0"/>
        <w:adjustRightInd w:val="0"/>
        <w:spacing w:after="0" w:line="240" w:lineRule="auto"/>
        <w:ind w:left="1440"/>
        <w:jc w:val="both"/>
        <w:textAlignment w:val="baseline"/>
        <w:rPr>
          <w:rFonts w:ascii="Arial" w:eastAsia="Times New Roman" w:hAnsi="Arial" w:cs="Times New Roman"/>
          <w:sz w:val="24"/>
          <w:szCs w:val="20"/>
        </w:rPr>
      </w:pPr>
    </w:p>
    <w:p w14:paraId="74ACFC90"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If they require any other specific information they should let us know. This will reduce costs to the public and ensure that the correct information is provided. </w:t>
      </w:r>
    </w:p>
    <w:p w14:paraId="2B621859"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D4CE7DE" w14:textId="77777777" w:rsidR="00A16283" w:rsidRPr="00A16283" w:rsidRDefault="00A16283" w:rsidP="00AD7019">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Arial"/>
          <w:sz w:val="24"/>
          <w:szCs w:val="20"/>
        </w:rPr>
        <w:t>In any case managers must take all “reasonable steps” to locate the personal data. information which they want copying.</w:t>
      </w:r>
    </w:p>
    <w:p w14:paraId="3A68322D"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A59AC02" w14:textId="77777777" w:rsidR="00A16283" w:rsidRDefault="00A16283" w:rsidP="00D30847">
      <w:pPr>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A16283">
        <w:rPr>
          <w:rFonts w:ascii="Arial" w:eastAsia="Times New Roman" w:hAnsi="Arial" w:cs="Arial"/>
          <w:color w:val="000000"/>
          <w:sz w:val="24"/>
          <w:szCs w:val="20"/>
        </w:rPr>
        <w:t xml:space="preserve">Employee personal data may also be held in:- </w:t>
      </w:r>
    </w:p>
    <w:p w14:paraId="6D28A363" w14:textId="77777777" w:rsidR="00F31D2C" w:rsidRPr="00A16283" w:rsidRDefault="00F31D2C" w:rsidP="00D3084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4B1104ED" w14:textId="77777777" w:rsidR="00A16283" w:rsidRPr="00A16283" w:rsidRDefault="00A16283" w:rsidP="00D30847">
      <w:pPr>
        <w:numPr>
          <w:ilvl w:val="0"/>
          <w:numId w:val="13"/>
        </w:numPr>
        <w:tabs>
          <w:tab w:val="num" w:pos="1440"/>
        </w:tabs>
        <w:overflowPunct w:val="0"/>
        <w:autoSpaceDE w:val="0"/>
        <w:autoSpaceDN w:val="0"/>
        <w:adjustRightInd w:val="0"/>
        <w:spacing w:after="0" w:line="240" w:lineRule="auto"/>
        <w:ind w:left="1440"/>
        <w:jc w:val="both"/>
        <w:textAlignment w:val="baseline"/>
        <w:rPr>
          <w:rFonts w:ascii="Arial" w:eastAsia="Times New Roman" w:hAnsi="Arial" w:cs="Arial"/>
          <w:color w:val="000000"/>
          <w:sz w:val="24"/>
          <w:szCs w:val="20"/>
        </w:rPr>
      </w:pPr>
      <w:r w:rsidRPr="00A16283">
        <w:rPr>
          <w:rFonts w:ascii="Arial" w:eastAsia="Times New Roman" w:hAnsi="Arial" w:cs="Arial"/>
          <w:color w:val="000000"/>
          <w:sz w:val="24"/>
          <w:szCs w:val="20"/>
        </w:rPr>
        <w:t xml:space="preserve">Personal Record file (PRF) </w:t>
      </w:r>
    </w:p>
    <w:p w14:paraId="66F6CA97" w14:textId="77777777" w:rsidR="00A16283" w:rsidRPr="00A16283" w:rsidRDefault="00A16283" w:rsidP="00D30847">
      <w:pPr>
        <w:numPr>
          <w:ilvl w:val="0"/>
          <w:numId w:val="10"/>
        </w:numPr>
        <w:tabs>
          <w:tab w:val="num" w:pos="1440"/>
        </w:tabs>
        <w:overflowPunct w:val="0"/>
        <w:autoSpaceDE w:val="0"/>
        <w:autoSpaceDN w:val="0"/>
        <w:adjustRightInd w:val="0"/>
        <w:spacing w:after="0" w:line="240" w:lineRule="auto"/>
        <w:ind w:left="1440"/>
        <w:jc w:val="both"/>
        <w:textAlignment w:val="baseline"/>
        <w:rPr>
          <w:rFonts w:ascii="Arial" w:eastAsia="Times New Roman" w:hAnsi="Arial" w:cs="Arial"/>
          <w:color w:val="000000"/>
          <w:sz w:val="24"/>
          <w:szCs w:val="20"/>
        </w:rPr>
      </w:pPr>
      <w:r w:rsidRPr="00A16283">
        <w:rPr>
          <w:rFonts w:ascii="Arial" w:eastAsia="Times New Roman" w:hAnsi="Arial" w:cs="Arial"/>
          <w:color w:val="000000"/>
          <w:sz w:val="24"/>
          <w:szCs w:val="20"/>
        </w:rPr>
        <w:t xml:space="preserve">Any local manager files/folders including development, absence management, training, 1:1’s etc </w:t>
      </w:r>
    </w:p>
    <w:p w14:paraId="24C70289" w14:textId="77777777" w:rsidR="00A16283" w:rsidRPr="00A16283" w:rsidRDefault="00A16283" w:rsidP="00D30847">
      <w:pPr>
        <w:numPr>
          <w:ilvl w:val="0"/>
          <w:numId w:val="10"/>
        </w:numPr>
        <w:tabs>
          <w:tab w:val="num" w:pos="1440"/>
        </w:tabs>
        <w:overflowPunct w:val="0"/>
        <w:autoSpaceDE w:val="0"/>
        <w:autoSpaceDN w:val="0"/>
        <w:adjustRightInd w:val="0"/>
        <w:spacing w:after="0" w:line="240" w:lineRule="auto"/>
        <w:ind w:left="1440"/>
        <w:jc w:val="both"/>
        <w:textAlignment w:val="baseline"/>
        <w:rPr>
          <w:rFonts w:ascii="Arial" w:eastAsia="Times New Roman" w:hAnsi="Arial" w:cs="Arial"/>
          <w:color w:val="000000"/>
          <w:sz w:val="24"/>
          <w:szCs w:val="20"/>
        </w:rPr>
      </w:pPr>
      <w:r w:rsidRPr="00A16283">
        <w:rPr>
          <w:rFonts w:ascii="Arial" w:eastAsia="Times New Roman" w:hAnsi="Arial" w:cs="Arial"/>
          <w:color w:val="000000"/>
          <w:sz w:val="24"/>
          <w:szCs w:val="20"/>
        </w:rPr>
        <w:t xml:space="preserve">Emails directly relating to the employee </w:t>
      </w:r>
    </w:p>
    <w:p w14:paraId="01B90908" w14:textId="77777777" w:rsidR="00A16283" w:rsidRPr="00A16283" w:rsidRDefault="00A16283" w:rsidP="00D30847">
      <w:pPr>
        <w:numPr>
          <w:ilvl w:val="0"/>
          <w:numId w:val="10"/>
        </w:numPr>
        <w:tabs>
          <w:tab w:val="num" w:pos="1440"/>
        </w:tabs>
        <w:overflowPunct w:val="0"/>
        <w:autoSpaceDE w:val="0"/>
        <w:autoSpaceDN w:val="0"/>
        <w:adjustRightInd w:val="0"/>
        <w:spacing w:after="0" w:line="240" w:lineRule="auto"/>
        <w:ind w:left="1440"/>
        <w:jc w:val="both"/>
        <w:textAlignment w:val="baseline"/>
        <w:rPr>
          <w:rFonts w:ascii="Arial" w:eastAsia="Times New Roman" w:hAnsi="Arial" w:cs="Arial"/>
          <w:color w:val="000000"/>
          <w:sz w:val="24"/>
          <w:szCs w:val="20"/>
        </w:rPr>
      </w:pPr>
      <w:r w:rsidRPr="00A16283">
        <w:rPr>
          <w:rFonts w:ascii="Arial" w:eastAsia="Times New Roman" w:hAnsi="Arial" w:cs="Arial"/>
          <w:color w:val="000000"/>
          <w:sz w:val="24"/>
          <w:szCs w:val="20"/>
        </w:rPr>
        <w:t xml:space="preserve">Appraisals and performance files/folders </w:t>
      </w:r>
    </w:p>
    <w:p w14:paraId="329C216B" w14:textId="77777777" w:rsidR="00A16283" w:rsidRPr="00A16283" w:rsidRDefault="00A16283" w:rsidP="00D30847">
      <w:pPr>
        <w:numPr>
          <w:ilvl w:val="0"/>
          <w:numId w:val="10"/>
        </w:numPr>
        <w:tabs>
          <w:tab w:val="num" w:pos="1440"/>
        </w:tabs>
        <w:overflowPunct w:val="0"/>
        <w:autoSpaceDE w:val="0"/>
        <w:autoSpaceDN w:val="0"/>
        <w:adjustRightInd w:val="0"/>
        <w:spacing w:after="0" w:line="240" w:lineRule="auto"/>
        <w:ind w:left="1440"/>
        <w:jc w:val="both"/>
        <w:textAlignment w:val="baseline"/>
        <w:rPr>
          <w:rFonts w:ascii="Arial" w:eastAsia="Times New Roman" w:hAnsi="Arial" w:cs="Arial"/>
          <w:color w:val="000000"/>
          <w:sz w:val="24"/>
          <w:szCs w:val="20"/>
        </w:rPr>
      </w:pPr>
      <w:r w:rsidRPr="00A16283">
        <w:rPr>
          <w:rFonts w:ascii="Arial" w:eastAsia="Times New Roman" w:hAnsi="Arial" w:cs="Arial"/>
          <w:color w:val="000000"/>
          <w:sz w:val="24"/>
          <w:szCs w:val="20"/>
        </w:rPr>
        <w:t xml:space="preserve">Disciplinary/grievance files, (consider if there is relevant information within other employees file) </w:t>
      </w:r>
    </w:p>
    <w:p w14:paraId="2ABAD17A" w14:textId="77777777" w:rsidR="00A16283" w:rsidRPr="00A16283" w:rsidRDefault="00A16283" w:rsidP="00D30847">
      <w:pPr>
        <w:numPr>
          <w:ilvl w:val="0"/>
          <w:numId w:val="10"/>
        </w:numPr>
        <w:tabs>
          <w:tab w:val="num" w:pos="1440"/>
        </w:tabs>
        <w:overflowPunct w:val="0"/>
        <w:autoSpaceDE w:val="0"/>
        <w:autoSpaceDN w:val="0"/>
        <w:adjustRightInd w:val="0"/>
        <w:spacing w:after="0" w:line="240" w:lineRule="auto"/>
        <w:ind w:left="1440"/>
        <w:jc w:val="both"/>
        <w:textAlignment w:val="baseline"/>
        <w:rPr>
          <w:rFonts w:ascii="Arial" w:eastAsia="Times New Roman" w:hAnsi="Arial" w:cs="Arial"/>
          <w:color w:val="000000"/>
          <w:sz w:val="24"/>
          <w:szCs w:val="20"/>
        </w:rPr>
      </w:pPr>
      <w:r w:rsidRPr="00A16283">
        <w:rPr>
          <w:rFonts w:ascii="Arial" w:eastAsia="Times New Roman" w:hAnsi="Arial" w:cs="Arial"/>
          <w:color w:val="000000"/>
          <w:sz w:val="24"/>
          <w:szCs w:val="20"/>
        </w:rPr>
        <w:t xml:space="preserve">Minutes of meetings about the employee </w:t>
      </w:r>
    </w:p>
    <w:p w14:paraId="5C030A5D" w14:textId="77777777" w:rsidR="00A16283" w:rsidRPr="00A16283" w:rsidRDefault="00A16283" w:rsidP="00D30847">
      <w:pPr>
        <w:numPr>
          <w:ilvl w:val="0"/>
          <w:numId w:val="10"/>
        </w:numPr>
        <w:tabs>
          <w:tab w:val="num" w:pos="1440"/>
        </w:tabs>
        <w:overflowPunct w:val="0"/>
        <w:autoSpaceDE w:val="0"/>
        <w:autoSpaceDN w:val="0"/>
        <w:adjustRightInd w:val="0"/>
        <w:spacing w:after="0" w:line="240" w:lineRule="auto"/>
        <w:ind w:left="1440"/>
        <w:jc w:val="both"/>
        <w:textAlignment w:val="baseline"/>
        <w:rPr>
          <w:rFonts w:ascii="Arial" w:eastAsia="Times New Roman" w:hAnsi="Arial" w:cs="Arial"/>
          <w:color w:val="000000"/>
          <w:sz w:val="24"/>
          <w:szCs w:val="20"/>
        </w:rPr>
      </w:pPr>
      <w:r w:rsidRPr="00A16283">
        <w:rPr>
          <w:rFonts w:ascii="Arial" w:eastAsia="Times New Roman" w:hAnsi="Arial" w:cs="Arial"/>
          <w:color w:val="000000"/>
          <w:sz w:val="24"/>
          <w:szCs w:val="20"/>
        </w:rPr>
        <w:t xml:space="preserve">Exit interviews, (including those from other staff who may have had contact with the requestor) </w:t>
      </w:r>
    </w:p>
    <w:p w14:paraId="7BB171D7" w14:textId="77777777" w:rsidR="00A16283" w:rsidRPr="00A16283" w:rsidRDefault="00A16283" w:rsidP="00D30847">
      <w:pPr>
        <w:numPr>
          <w:ilvl w:val="0"/>
          <w:numId w:val="10"/>
        </w:numPr>
        <w:tabs>
          <w:tab w:val="num" w:pos="1440"/>
        </w:tabs>
        <w:overflowPunct w:val="0"/>
        <w:autoSpaceDE w:val="0"/>
        <w:autoSpaceDN w:val="0"/>
        <w:adjustRightInd w:val="0"/>
        <w:spacing w:after="0" w:line="240" w:lineRule="auto"/>
        <w:ind w:left="1440"/>
        <w:jc w:val="both"/>
        <w:textAlignment w:val="baseline"/>
        <w:rPr>
          <w:rFonts w:ascii="Arial" w:eastAsia="Times New Roman" w:hAnsi="Arial" w:cs="Arial"/>
          <w:color w:val="000000"/>
          <w:sz w:val="24"/>
          <w:szCs w:val="20"/>
        </w:rPr>
      </w:pPr>
      <w:r w:rsidRPr="00A16283">
        <w:rPr>
          <w:rFonts w:ascii="Arial" w:eastAsia="Times New Roman" w:hAnsi="Arial" w:cs="Arial"/>
          <w:color w:val="000000"/>
          <w:sz w:val="24"/>
          <w:szCs w:val="20"/>
        </w:rPr>
        <w:t>Any feedback about the employee from other people</w:t>
      </w:r>
    </w:p>
    <w:p w14:paraId="61694010" w14:textId="77777777" w:rsidR="00A16283" w:rsidRPr="00F31D2C" w:rsidRDefault="00A16283" w:rsidP="00D30847">
      <w:pPr>
        <w:numPr>
          <w:ilvl w:val="0"/>
          <w:numId w:val="10"/>
        </w:numPr>
        <w:tabs>
          <w:tab w:val="num" w:pos="1440"/>
        </w:tabs>
        <w:overflowPunct w:val="0"/>
        <w:autoSpaceDE w:val="0"/>
        <w:autoSpaceDN w:val="0"/>
        <w:adjustRightInd w:val="0"/>
        <w:spacing w:after="0" w:line="240" w:lineRule="auto"/>
        <w:ind w:left="1440"/>
        <w:jc w:val="both"/>
        <w:textAlignment w:val="baseline"/>
        <w:rPr>
          <w:rFonts w:ascii="Arial" w:eastAsia="Times New Roman" w:hAnsi="Arial" w:cs="Arial"/>
          <w:color w:val="000000"/>
          <w:sz w:val="24"/>
          <w:szCs w:val="20"/>
        </w:rPr>
      </w:pPr>
      <w:r w:rsidRPr="00A16283">
        <w:rPr>
          <w:rFonts w:ascii="Arial" w:eastAsia="Times New Roman" w:hAnsi="Arial" w:cs="Times New Roman"/>
          <w:sz w:val="24"/>
          <w:szCs w:val="20"/>
        </w:rPr>
        <w:t>Contact previous line managers to establish and locate other sources of information</w:t>
      </w:r>
    </w:p>
    <w:p w14:paraId="1DCB8280" w14:textId="77777777" w:rsidR="00F31D2C" w:rsidRPr="00A16283" w:rsidRDefault="00F31D2C" w:rsidP="00F31D2C">
      <w:pPr>
        <w:tabs>
          <w:tab w:val="num" w:pos="1440"/>
        </w:tabs>
        <w:overflowPunct w:val="0"/>
        <w:autoSpaceDE w:val="0"/>
        <w:autoSpaceDN w:val="0"/>
        <w:adjustRightInd w:val="0"/>
        <w:spacing w:after="0" w:line="240" w:lineRule="auto"/>
        <w:ind w:left="1440"/>
        <w:jc w:val="both"/>
        <w:textAlignment w:val="baseline"/>
        <w:rPr>
          <w:rFonts w:ascii="Arial" w:eastAsia="Times New Roman" w:hAnsi="Arial" w:cs="Arial"/>
          <w:color w:val="000000"/>
          <w:sz w:val="24"/>
          <w:szCs w:val="20"/>
        </w:rPr>
      </w:pPr>
    </w:p>
    <w:p w14:paraId="235A366D" w14:textId="77777777" w:rsidR="00A16283" w:rsidRPr="00A16283" w:rsidRDefault="00A16283" w:rsidP="00D30847">
      <w:pPr>
        <w:spacing w:after="0" w:line="240" w:lineRule="auto"/>
        <w:jc w:val="both"/>
        <w:rPr>
          <w:rFonts w:ascii="Arial" w:eastAsia="Times New Roman" w:hAnsi="Arial" w:cs="Arial"/>
          <w:color w:val="000000"/>
          <w:sz w:val="24"/>
          <w:szCs w:val="20"/>
        </w:rPr>
      </w:pPr>
      <w:r w:rsidRPr="00A16283">
        <w:rPr>
          <w:rFonts w:ascii="Arial" w:eastAsia="Times New Roman" w:hAnsi="Arial" w:cs="Arial"/>
          <w:color w:val="000000"/>
          <w:sz w:val="24"/>
          <w:szCs w:val="20"/>
        </w:rPr>
        <w:t xml:space="preserve">This is not an exhaustive list. </w:t>
      </w:r>
    </w:p>
    <w:p w14:paraId="56E6C9D7"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A16283">
        <w:rPr>
          <w:rFonts w:ascii="Arial" w:eastAsia="Times New Roman" w:hAnsi="Arial" w:cs="Arial"/>
          <w:sz w:val="24"/>
          <w:szCs w:val="20"/>
        </w:rPr>
        <w:t> </w:t>
      </w:r>
    </w:p>
    <w:p w14:paraId="6EDA1990" w14:textId="77777777" w:rsidR="00A16283" w:rsidRPr="00A16283" w:rsidRDefault="00A16283" w:rsidP="00D30847">
      <w:pPr>
        <w:autoSpaceDE w:val="0"/>
        <w:autoSpaceDN w:val="0"/>
        <w:adjustRightInd w:val="0"/>
        <w:spacing w:after="0" w:line="240" w:lineRule="auto"/>
        <w:ind w:right="26"/>
        <w:jc w:val="both"/>
        <w:rPr>
          <w:rFonts w:ascii="Arial" w:eastAsia="Times New Roman" w:hAnsi="Arial" w:cs="Arial"/>
          <w:color w:val="000000"/>
          <w:sz w:val="24"/>
          <w:szCs w:val="20"/>
        </w:rPr>
      </w:pPr>
      <w:r w:rsidRPr="00A16283">
        <w:rPr>
          <w:rFonts w:ascii="Arial" w:eastAsia="Times New Roman" w:hAnsi="Arial" w:cs="Arial"/>
          <w:color w:val="000000"/>
          <w:sz w:val="24"/>
          <w:szCs w:val="20"/>
        </w:rPr>
        <w:t xml:space="preserve">Searches may also have to be made of all relevant email accounts, system drives, databases and manual systems. </w:t>
      </w:r>
      <w:r w:rsidR="00AD7019">
        <w:rPr>
          <w:rFonts w:ascii="Arial" w:eastAsia="Times New Roman" w:hAnsi="Arial" w:cs="Arial"/>
          <w:color w:val="000000"/>
          <w:sz w:val="24"/>
          <w:szCs w:val="20"/>
        </w:rPr>
        <w:t>You should confirm that no</w:t>
      </w:r>
      <w:r w:rsidRPr="00A16283">
        <w:rPr>
          <w:rFonts w:ascii="Arial" w:eastAsia="Times New Roman" w:hAnsi="Arial" w:cs="Arial"/>
          <w:color w:val="000000"/>
          <w:sz w:val="24"/>
          <w:szCs w:val="20"/>
        </w:rPr>
        <w:t xml:space="preserve"> information </w:t>
      </w:r>
      <w:r w:rsidR="00AD7019">
        <w:rPr>
          <w:rFonts w:ascii="Arial" w:eastAsia="Times New Roman" w:hAnsi="Arial" w:cs="Arial"/>
          <w:color w:val="000000"/>
          <w:sz w:val="24"/>
          <w:szCs w:val="20"/>
        </w:rPr>
        <w:t xml:space="preserve">is held on </w:t>
      </w:r>
      <w:r w:rsidR="00AD7019">
        <w:rPr>
          <w:rFonts w:ascii="Arial" w:eastAsia="Times New Roman" w:hAnsi="Arial" w:cs="Arial"/>
          <w:color w:val="000000"/>
          <w:sz w:val="24"/>
          <w:szCs w:val="20"/>
        </w:rPr>
        <w:lastRenderedPageBreak/>
        <w:t xml:space="preserve">individual PC’s. </w:t>
      </w:r>
      <w:r w:rsidRPr="00A16283">
        <w:rPr>
          <w:rFonts w:ascii="Arial" w:eastAsia="Times New Roman" w:hAnsi="Arial" w:cs="Arial"/>
          <w:color w:val="000000"/>
          <w:sz w:val="24"/>
          <w:szCs w:val="20"/>
        </w:rPr>
        <w:t>The individual’s name, or other identifier (such as employee number) can be used to search titles of folders and documents, or the subject line of emails.</w:t>
      </w:r>
    </w:p>
    <w:p w14:paraId="4013AF0F" w14:textId="77777777" w:rsidR="00A16283" w:rsidRPr="00A16283" w:rsidRDefault="00A16283" w:rsidP="00D30847">
      <w:pPr>
        <w:autoSpaceDE w:val="0"/>
        <w:autoSpaceDN w:val="0"/>
        <w:adjustRightInd w:val="0"/>
        <w:spacing w:after="0" w:line="240" w:lineRule="auto"/>
        <w:ind w:right="26"/>
        <w:jc w:val="both"/>
        <w:rPr>
          <w:rFonts w:ascii="Arial" w:eastAsia="Times New Roman" w:hAnsi="Arial" w:cs="Arial"/>
          <w:color w:val="000000"/>
          <w:sz w:val="24"/>
          <w:szCs w:val="20"/>
        </w:rPr>
      </w:pPr>
    </w:p>
    <w:p w14:paraId="4E2FB521" w14:textId="77777777" w:rsidR="00A16283" w:rsidRPr="00A16283" w:rsidRDefault="00AD7019"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Pr>
          <w:rFonts w:ascii="Arial" w:eastAsia="Times New Roman" w:hAnsi="Arial" w:cs="Times New Roman"/>
          <w:sz w:val="24"/>
          <w:szCs w:val="20"/>
        </w:rPr>
        <w:t>Review data located to e</w:t>
      </w:r>
      <w:r w:rsidR="00A16283" w:rsidRPr="00A16283">
        <w:rPr>
          <w:rFonts w:ascii="Arial" w:eastAsia="Times New Roman" w:hAnsi="Arial" w:cs="Times New Roman"/>
          <w:sz w:val="24"/>
          <w:szCs w:val="20"/>
        </w:rPr>
        <w:t xml:space="preserve">nsure that the </w:t>
      </w:r>
      <w:r>
        <w:rPr>
          <w:rFonts w:ascii="Arial" w:eastAsia="Times New Roman" w:hAnsi="Arial" w:cs="Times New Roman"/>
          <w:sz w:val="24"/>
          <w:szCs w:val="20"/>
        </w:rPr>
        <w:t>data</w:t>
      </w:r>
      <w:r w:rsidR="00A16283" w:rsidRPr="00A16283">
        <w:rPr>
          <w:rFonts w:ascii="Arial" w:eastAsia="Times New Roman" w:hAnsi="Arial" w:cs="Times New Roman"/>
          <w:b/>
          <w:bCs/>
          <w:sz w:val="24"/>
          <w:szCs w:val="20"/>
        </w:rPr>
        <w:t xml:space="preserve"> </w:t>
      </w:r>
      <w:r w:rsidR="00A16283" w:rsidRPr="00A16283">
        <w:rPr>
          <w:rFonts w:ascii="Arial" w:eastAsia="Times New Roman" w:hAnsi="Arial" w:cs="Times New Roman"/>
          <w:sz w:val="24"/>
          <w:szCs w:val="20"/>
        </w:rPr>
        <w:t>relate</w:t>
      </w:r>
      <w:r>
        <w:rPr>
          <w:rFonts w:ascii="Arial" w:eastAsia="Times New Roman" w:hAnsi="Arial" w:cs="Times New Roman"/>
          <w:sz w:val="24"/>
          <w:szCs w:val="20"/>
        </w:rPr>
        <w:t>s</w:t>
      </w:r>
      <w:r w:rsidR="00A16283" w:rsidRPr="00A16283">
        <w:rPr>
          <w:rFonts w:ascii="Arial" w:eastAsia="Times New Roman" w:hAnsi="Arial" w:cs="Times New Roman"/>
          <w:sz w:val="24"/>
          <w:szCs w:val="20"/>
        </w:rPr>
        <w:t xml:space="preserve"> to the person who made the request, and not another individual with a similar name.</w:t>
      </w:r>
    </w:p>
    <w:p w14:paraId="1744954C"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D204413"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b/>
          <w:sz w:val="24"/>
          <w:szCs w:val="20"/>
        </w:rPr>
      </w:pPr>
      <w:r w:rsidRPr="00A16283">
        <w:rPr>
          <w:rFonts w:ascii="Arial" w:eastAsia="Times New Roman" w:hAnsi="Arial" w:cs="Times New Roman"/>
          <w:sz w:val="24"/>
          <w:szCs w:val="20"/>
        </w:rPr>
        <w:t>Check that any third party data within the response does not breach the DPA – refer to third party section below.</w:t>
      </w:r>
    </w:p>
    <w:p w14:paraId="19E060F9" w14:textId="77777777" w:rsidR="00A16283" w:rsidRPr="00A16283" w:rsidRDefault="00A16283" w:rsidP="00D30847">
      <w:pPr>
        <w:spacing w:after="30" w:line="240" w:lineRule="auto"/>
        <w:ind w:right="26"/>
        <w:jc w:val="both"/>
        <w:rPr>
          <w:rFonts w:ascii="Arial" w:eastAsia="Times New Roman" w:hAnsi="Arial" w:cs="Arial"/>
          <w:color w:val="000000"/>
          <w:sz w:val="24"/>
          <w:szCs w:val="24"/>
          <w:lang w:val="en" w:eastAsia="en-GB"/>
        </w:rPr>
      </w:pPr>
    </w:p>
    <w:p w14:paraId="4FF502A7"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Search for data requested by members of the public in:-</w:t>
      </w:r>
    </w:p>
    <w:p w14:paraId="0573A47A" w14:textId="77777777" w:rsidR="00A16283" w:rsidRPr="00A16283" w:rsidRDefault="00A16283" w:rsidP="00D30847">
      <w:pPr>
        <w:numPr>
          <w:ilvl w:val="0"/>
          <w:numId w:val="15"/>
        </w:numPr>
        <w:overflowPunct w:val="0"/>
        <w:autoSpaceDE w:val="0"/>
        <w:autoSpaceDN w:val="0"/>
        <w:adjustRightInd w:val="0"/>
        <w:spacing w:after="0" w:line="240" w:lineRule="auto"/>
        <w:ind w:firstLine="180"/>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Operational Policy and assurance</w:t>
      </w:r>
    </w:p>
    <w:p w14:paraId="40798DB3" w14:textId="77777777" w:rsidR="00A16283" w:rsidRPr="00A16283" w:rsidRDefault="00A16283" w:rsidP="00D30847">
      <w:pPr>
        <w:numPr>
          <w:ilvl w:val="0"/>
          <w:numId w:val="15"/>
        </w:numPr>
        <w:overflowPunct w:val="0"/>
        <w:autoSpaceDE w:val="0"/>
        <w:autoSpaceDN w:val="0"/>
        <w:adjustRightInd w:val="0"/>
        <w:spacing w:after="0" w:line="240" w:lineRule="auto"/>
        <w:ind w:firstLine="180"/>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Service Delivery</w:t>
      </w:r>
    </w:p>
    <w:p w14:paraId="123DDA68" w14:textId="77777777" w:rsidR="00A16283" w:rsidRPr="00A16283" w:rsidRDefault="00A16283" w:rsidP="00D30847">
      <w:pPr>
        <w:numPr>
          <w:ilvl w:val="0"/>
          <w:numId w:val="15"/>
        </w:numPr>
        <w:overflowPunct w:val="0"/>
        <w:autoSpaceDE w:val="0"/>
        <w:autoSpaceDN w:val="0"/>
        <w:adjustRightInd w:val="0"/>
        <w:spacing w:after="0" w:line="240" w:lineRule="auto"/>
        <w:ind w:firstLine="180"/>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Prevention and Protection</w:t>
      </w:r>
    </w:p>
    <w:p w14:paraId="69F07B1B" w14:textId="77777777" w:rsidR="00A16283" w:rsidRPr="00A16283" w:rsidRDefault="00A16283" w:rsidP="00D30847">
      <w:pPr>
        <w:numPr>
          <w:ilvl w:val="0"/>
          <w:numId w:val="15"/>
        </w:numPr>
        <w:overflowPunct w:val="0"/>
        <w:autoSpaceDE w:val="0"/>
        <w:autoSpaceDN w:val="0"/>
        <w:adjustRightInd w:val="0"/>
        <w:spacing w:after="0" w:line="240" w:lineRule="auto"/>
        <w:ind w:firstLine="180"/>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Democratic Services (complaints and investigations)</w:t>
      </w:r>
    </w:p>
    <w:p w14:paraId="49AFA4E8"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b/>
          <w:sz w:val="24"/>
          <w:szCs w:val="20"/>
        </w:rPr>
      </w:pPr>
    </w:p>
    <w:p w14:paraId="725639E9" w14:textId="77777777" w:rsid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r w:rsidRPr="00A16283">
        <w:rPr>
          <w:rFonts w:ascii="Arial" w:eastAsia="Times New Roman" w:hAnsi="Arial" w:cs="Times New Roman"/>
          <w:sz w:val="24"/>
          <w:szCs w:val="20"/>
          <w:u w:val="single"/>
        </w:rPr>
        <w:t>Requests on behalf of an individual</w:t>
      </w:r>
    </w:p>
    <w:p w14:paraId="70F8937B" w14:textId="77777777" w:rsidR="00F31D2C" w:rsidRPr="00A16283" w:rsidRDefault="00F31D2C"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p>
    <w:p w14:paraId="0B3ECEFF"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An individual can make a request through an agent such as a solicitor or adviser</w:t>
      </w:r>
      <w:r w:rsidR="00AD7019">
        <w:rPr>
          <w:rFonts w:ascii="Arial" w:eastAsia="Times New Roman" w:hAnsi="Arial" w:cs="Times New Roman"/>
          <w:sz w:val="24"/>
          <w:szCs w:val="20"/>
        </w:rPr>
        <w:t>, provided t</w:t>
      </w:r>
      <w:r w:rsidRPr="00A16283">
        <w:rPr>
          <w:rFonts w:ascii="Arial" w:eastAsia="Times New Roman" w:hAnsi="Arial" w:cs="Times New Roman"/>
          <w:sz w:val="24"/>
          <w:szCs w:val="20"/>
        </w:rPr>
        <w:t>hey or their agent provide evidence such as an authorisation letter that they are acting on behalf of the data subject before any personal information is disclosed. This is to prevent unauthorised disclosure and breach of privacy.</w:t>
      </w:r>
    </w:p>
    <w:p w14:paraId="0397C31D" w14:textId="77777777" w:rsidR="00A16283" w:rsidRPr="00A16283" w:rsidRDefault="00A16283" w:rsidP="00D30847">
      <w:pPr>
        <w:tabs>
          <w:tab w:val="num" w:pos="0"/>
        </w:tabs>
        <w:autoSpaceDE w:val="0"/>
        <w:autoSpaceDN w:val="0"/>
        <w:adjustRightInd w:val="0"/>
        <w:spacing w:after="0" w:line="240" w:lineRule="auto"/>
        <w:ind w:right="26"/>
        <w:jc w:val="both"/>
        <w:rPr>
          <w:rFonts w:ascii="Arial" w:eastAsia="Times New Roman" w:hAnsi="Arial" w:cs="Arial"/>
          <w:color w:val="000000"/>
          <w:sz w:val="24"/>
          <w:szCs w:val="24"/>
          <w:u w:val="single"/>
        </w:rPr>
      </w:pPr>
    </w:p>
    <w:p w14:paraId="7024E508" w14:textId="77777777" w:rsidR="00A16283" w:rsidRDefault="00A16283" w:rsidP="00D30847">
      <w:pPr>
        <w:spacing w:after="30" w:line="240" w:lineRule="auto"/>
        <w:ind w:right="26"/>
        <w:jc w:val="both"/>
        <w:rPr>
          <w:rFonts w:ascii="Arial" w:eastAsia="Times New Roman" w:hAnsi="Arial" w:cs="Arial"/>
          <w:color w:val="000000"/>
          <w:sz w:val="24"/>
          <w:szCs w:val="24"/>
          <w:u w:val="single"/>
          <w:lang w:eastAsia="en-GB"/>
        </w:rPr>
      </w:pPr>
      <w:r w:rsidRPr="00A16283">
        <w:rPr>
          <w:rFonts w:ascii="Arial" w:eastAsia="Times New Roman" w:hAnsi="Arial" w:cs="Arial"/>
          <w:color w:val="000000"/>
          <w:sz w:val="24"/>
          <w:szCs w:val="24"/>
          <w:u w:val="single"/>
          <w:lang w:eastAsia="en-GB"/>
        </w:rPr>
        <w:t xml:space="preserve">Third party data </w:t>
      </w:r>
    </w:p>
    <w:p w14:paraId="52735845" w14:textId="77777777" w:rsidR="00F31D2C" w:rsidRPr="00A16283" w:rsidRDefault="00F31D2C" w:rsidP="00D30847">
      <w:pPr>
        <w:spacing w:after="30" w:line="240" w:lineRule="auto"/>
        <w:ind w:right="26"/>
        <w:jc w:val="both"/>
        <w:rPr>
          <w:rFonts w:ascii="Arial" w:eastAsia="Times New Roman" w:hAnsi="Arial" w:cs="Arial"/>
          <w:color w:val="000000"/>
          <w:sz w:val="24"/>
          <w:szCs w:val="24"/>
          <w:lang w:eastAsia="en-GB"/>
        </w:rPr>
      </w:pPr>
    </w:p>
    <w:p w14:paraId="2E0E2C5B"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A request for the personal data of another individual may breach the rights of the person who the data is about and must generally be anonymised unless -</w:t>
      </w:r>
    </w:p>
    <w:p w14:paraId="70C85800" w14:textId="77777777" w:rsidR="00A16283" w:rsidRPr="00A16283" w:rsidRDefault="00A16283" w:rsidP="00D30847">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A16283">
        <w:rPr>
          <w:rFonts w:ascii="Arial" w:eastAsia="Times New Roman" w:hAnsi="Arial" w:cs="Arial"/>
          <w:sz w:val="24"/>
          <w:szCs w:val="20"/>
        </w:rPr>
        <w:t>The data is already known or in the public domain</w:t>
      </w:r>
    </w:p>
    <w:p w14:paraId="50E4FA00" w14:textId="77777777" w:rsidR="00A16283" w:rsidRPr="00A16283" w:rsidRDefault="00A16283" w:rsidP="00D30847">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A16283">
        <w:rPr>
          <w:rFonts w:ascii="Arial" w:eastAsia="Times New Roman" w:hAnsi="Arial" w:cs="Arial"/>
          <w:sz w:val="24"/>
          <w:szCs w:val="20"/>
        </w:rPr>
        <w:t xml:space="preserve">The individual who the data is about has given consent to release </w:t>
      </w:r>
    </w:p>
    <w:p w14:paraId="7B57B188" w14:textId="77777777" w:rsidR="00A16283" w:rsidRPr="00A16283" w:rsidRDefault="00A16283" w:rsidP="00D30847">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A16283">
        <w:rPr>
          <w:rFonts w:ascii="Arial" w:eastAsia="Times New Roman" w:hAnsi="Arial" w:cs="Arial"/>
          <w:sz w:val="24"/>
          <w:szCs w:val="20"/>
        </w:rPr>
        <w:t xml:space="preserve">The individual who the data is about has no expectation of confidentiality </w:t>
      </w:r>
    </w:p>
    <w:p w14:paraId="6E429EF2" w14:textId="77777777" w:rsidR="00A16283" w:rsidRPr="00A16283" w:rsidRDefault="00A16283" w:rsidP="00D30847">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A16283">
        <w:rPr>
          <w:rFonts w:ascii="Arial" w:eastAsia="Times New Roman" w:hAnsi="Arial" w:cs="Arial"/>
          <w:sz w:val="24"/>
          <w:szCs w:val="20"/>
        </w:rPr>
        <w:t xml:space="preserve">The data release will not cause distress to the person who the data refers to </w:t>
      </w:r>
    </w:p>
    <w:p w14:paraId="0CD8A387" w14:textId="77777777" w:rsidR="00A16283" w:rsidRPr="00A16283" w:rsidRDefault="00A16283" w:rsidP="00D30847">
      <w:pPr>
        <w:numPr>
          <w:ilvl w:val="0"/>
          <w:numId w:val="11"/>
        </w:numPr>
        <w:overflowPunct w:val="0"/>
        <w:autoSpaceDE w:val="0"/>
        <w:autoSpaceDN w:val="0"/>
        <w:adjustRightInd w:val="0"/>
        <w:spacing w:after="0" w:line="240" w:lineRule="auto"/>
        <w:jc w:val="both"/>
        <w:textAlignment w:val="baseline"/>
        <w:rPr>
          <w:rFonts w:ascii="GCNOFB+Arial" w:eastAsia="Times New Roman" w:hAnsi="GCNOFB+Arial" w:cs="Times New Roman"/>
          <w:sz w:val="24"/>
          <w:szCs w:val="20"/>
        </w:rPr>
      </w:pPr>
      <w:r w:rsidRPr="00A16283">
        <w:rPr>
          <w:rFonts w:ascii="Arial" w:eastAsia="Times New Roman" w:hAnsi="Arial" w:cs="Arial"/>
          <w:sz w:val="24"/>
          <w:szCs w:val="20"/>
        </w:rPr>
        <w:t>The information is purely business/work related about a person working in a professional capacity (this excludes employees working at a junior grade)</w:t>
      </w:r>
    </w:p>
    <w:p w14:paraId="6E061E06" w14:textId="77777777" w:rsidR="00A16283" w:rsidRPr="00A16283" w:rsidRDefault="00A16283" w:rsidP="00D30847">
      <w:pPr>
        <w:spacing w:after="0" w:line="240" w:lineRule="auto"/>
        <w:ind w:left="720"/>
        <w:jc w:val="both"/>
        <w:rPr>
          <w:rFonts w:ascii="GCNOFB+Arial" w:eastAsia="Times New Roman" w:hAnsi="GCNOFB+Arial" w:cs="Times New Roman"/>
          <w:sz w:val="24"/>
          <w:szCs w:val="20"/>
        </w:rPr>
      </w:pPr>
    </w:p>
    <w:p w14:paraId="7BBABDEB"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Any data released </w:t>
      </w:r>
      <w:r w:rsidR="00AD7019">
        <w:rPr>
          <w:rFonts w:ascii="Arial" w:eastAsia="Times New Roman" w:hAnsi="Arial" w:cs="Times New Roman"/>
          <w:sz w:val="24"/>
          <w:szCs w:val="20"/>
        </w:rPr>
        <w:t xml:space="preserve">to a third party </w:t>
      </w:r>
      <w:r w:rsidRPr="00A16283">
        <w:rPr>
          <w:rFonts w:ascii="Arial" w:eastAsia="Times New Roman" w:hAnsi="Arial" w:cs="Times New Roman"/>
          <w:sz w:val="24"/>
          <w:szCs w:val="20"/>
        </w:rPr>
        <w:t>must be noted in the departmental disclosure log</w:t>
      </w:r>
      <w:r w:rsidR="00AD7019">
        <w:rPr>
          <w:rFonts w:ascii="Arial" w:eastAsia="Times New Roman" w:hAnsi="Arial" w:cs="Times New Roman"/>
          <w:sz w:val="24"/>
          <w:szCs w:val="20"/>
        </w:rPr>
        <w:t xml:space="preserve"> b</w:t>
      </w:r>
      <w:r w:rsidRPr="00A16283">
        <w:rPr>
          <w:rFonts w:ascii="Arial" w:eastAsia="Times New Roman" w:hAnsi="Arial" w:cs="Times New Roman"/>
          <w:sz w:val="24"/>
          <w:szCs w:val="20"/>
        </w:rPr>
        <w:t>ecause the individual may ask who has seen their data and we must have a clear audit trail.</w:t>
      </w:r>
    </w:p>
    <w:p w14:paraId="4614D662"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8714ABD" w14:textId="77777777" w:rsid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r w:rsidRPr="00A16283">
        <w:rPr>
          <w:rFonts w:ascii="Arial" w:eastAsia="Times New Roman" w:hAnsi="Arial" w:cs="Times New Roman"/>
          <w:sz w:val="24"/>
          <w:szCs w:val="20"/>
          <w:u w:val="single"/>
        </w:rPr>
        <w:t>Personal data security</w:t>
      </w:r>
    </w:p>
    <w:p w14:paraId="1D4D0609" w14:textId="77777777" w:rsidR="00F31D2C" w:rsidRPr="00A16283" w:rsidRDefault="00F31D2C"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EED44C9" w14:textId="77777777" w:rsidR="00A16283" w:rsidRPr="00A16283" w:rsidRDefault="00AD7019"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Pr>
          <w:rFonts w:ascii="Arial" w:eastAsia="Times New Roman" w:hAnsi="Arial" w:cs="Times New Roman"/>
          <w:sz w:val="24"/>
          <w:szCs w:val="20"/>
        </w:rPr>
        <w:t xml:space="preserve">Appropriate security must be used when </w:t>
      </w:r>
      <w:r w:rsidR="0084360E">
        <w:rPr>
          <w:rFonts w:ascii="Arial" w:eastAsia="Times New Roman" w:hAnsi="Arial" w:cs="Times New Roman"/>
          <w:sz w:val="24"/>
          <w:szCs w:val="20"/>
        </w:rPr>
        <w:t>providing personal data. Use secure email if possible or you may need to ask the individual to collect the</w:t>
      </w:r>
      <w:r w:rsidR="00A16283" w:rsidRPr="00A16283">
        <w:rPr>
          <w:rFonts w:ascii="Arial" w:eastAsia="Times New Roman" w:hAnsi="Arial" w:cs="Times New Roman"/>
          <w:sz w:val="24"/>
          <w:szCs w:val="20"/>
        </w:rPr>
        <w:t xml:space="preserve"> </w:t>
      </w:r>
      <w:r w:rsidR="0084360E">
        <w:rPr>
          <w:rFonts w:ascii="Arial" w:eastAsia="Times New Roman" w:hAnsi="Arial" w:cs="Times New Roman"/>
          <w:sz w:val="24"/>
          <w:szCs w:val="20"/>
        </w:rPr>
        <w:t xml:space="preserve">data </w:t>
      </w:r>
      <w:r w:rsidR="00A16283" w:rsidRPr="00A16283">
        <w:rPr>
          <w:rFonts w:ascii="Arial" w:eastAsia="Times New Roman" w:hAnsi="Arial" w:cs="Times New Roman"/>
          <w:sz w:val="24"/>
          <w:szCs w:val="20"/>
        </w:rPr>
        <w:t xml:space="preserve">and provide evidence of identity. </w:t>
      </w:r>
    </w:p>
    <w:p w14:paraId="5F74B1BA"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AD31D31" w14:textId="77777777" w:rsid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r w:rsidRPr="00A16283">
        <w:rPr>
          <w:rFonts w:ascii="Arial" w:eastAsia="Times New Roman" w:hAnsi="Arial" w:cs="Times New Roman"/>
          <w:sz w:val="24"/>
          <w:szCs w:val="20"/>
          <w:u w:val="single"/>
        </w:rPr>
        <w:t>Data amendments</w:t>
      </w:r>
    </w:p>
    <w:p w14:paraId="30139481" w14:textId="77777777" w:rsidR="00F31D2C" w:rsidRPr="00A16283" w:rsidRDefault="00F31D2C"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u w:val="single"/>
        </w:rPr>
      </w:pPr>
    </w:p>
    <w:p w14:paraId="7A34D913"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lastRenderedPageBreak/>
        <w:t>Data must not be amended</w:t>
      </w:r>
      <w:r w:rsidR="002D04A5">
        <w:rPr>
          <w:rFonts w:ascii="Arial" w:eastAsia="Times New Roman" w:hAnsi="Arial" w:cs="Times New Roman"/>
          <w:sz w:val="24"/>
          <w:szCs w:val="20"/>
        </w:rPr>
        <w:t xml:space="preserve"> or deleted</w:t>
      </w:r>
      <w:r w:rsidRPr="00A16283">
        <w:rPr>
          <w:rFonts w:ascii="Arial" w:eastAsia="Times New Roman" w:hAnsi="Arial" w:cs="Times New Roman"/>
          <w:sz w:val="24"/>
          <w:szCs w:val="20"/>
        </w:rPr>
        <w:t xml:space="preserve"> after it has been requested, even if there are concerns or issues with the data content. The individual is entitled to a copy of the data as it exists at the time. The only exception to this rule is to allow normal scheduled amendments to be made.</w:t>
      </w:r>
    </w:p>
    <w:p w14:paraId="5878A14A"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6D08999"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293B73C5" w14:textId="77777777" w:rsidR="00A16283" w:rsidRDefault="00A16283" w:rsidP="00D30847">
      <w:pPr>
        <w:overflowPunct w:val="0"/>
        <w:autoSpaceDE w:val="0"/>
        <w:autoSpaceDN w:val="0"/>
        <w:adjustRightInd w:val="0"/>
        <w:spacing w:after="0" w:line="240" w:lineRule="auto"/>
        <w:jc w:val="both"/>
        <w:textAlignment w:val="baseline"/>
        <w:rPr>
          <w:rFonts w:ascii="Arial" w:eastAsia="Times New Roman" w:hAnsi="Arial" w:cs="Arial"/>
          <w:sz w:val="24"/>
          <w:szCs w:val="20"/>
          <w:u w:val="single"/>
        </w:rPr>
      </w:pPr>
      <w:r w:rsidRPr="00A16283">
        <w:rPr>
          <w:rFonts w:ascii="Arial" w:eastAsia="Times New Roman" w:hAnsi="Arial" w:cs="Arial"/>
          <w:sz w:val="24"/>
          <w:szCs w:val="20"/>
          <w:u w:val="single"/>
        </w:rPr>
        <w:t xml:space="preserve">Excess work </w:t>
      </w:r>
    </w:p>
    <w:p w14:paraId="68D52774" w14:textId="77777777" w:rsidR="00F31D2C" w:rsidRPr="00A16283" w:rsidRDefault="00F31D2C" w:rsidP="00D30847">
      <w:pPr>
        <w:overflowPunct w:val="0"/>
        <w:autoSpaceDE w:val="0"/>
        <w:autoSpaceDN w:val="0"/>
        <w:adjustRightInd w:val="0"/>
        <w:spacing w:after="0" w:line="240" w:lineRule="auto"/>
        <w:jc w:val="both"/>
        <w:textAlignment w:val="baseline"/>
        <w:rPr>
          <w:rFonts w:ascii="Arial" w:eastAsia="Times New Roman" w:hAnsi="Arial" w:cs="Arial"/>
          <w:sz w:val="24"/>
          <w:szCs w:val="20"/>
          <w:u w:val="single"/>
        </w:rPr>
      </w:pPr>
    </w:p>
    <w:p w14:paraId="545773A4" w14:textId="77777777" w:rsidR="00A16283" w:rsidRPr="00A16283" w:rsidRDefault="00A16283" w:rsidP="00D30847">
      <w:pPr>
        <w:tabs>
          <w:tab w:val="left" w:pos="1140"/>
        </w:tabs>
        <w:overflowPunct w:val="0"/>
        <w:autoSpaceDE w:val="0"/>
        <w:autoSpaceDN w:val="0"/>
        <w:adjustRightInd w:val="0"/>
        <w:spacing w:after="0" w:line="240" w:lineRule="auto"/>
        <w:jc w:val="both"/>
        <w:textAlignment w:val="baseline"/>
        <w:rPr>
          <w:rFonts w:ascii="Arial Bold" w:eastAsia="Times New Roman" w:hAnsi="Arial Bold" w:cs="Times New Roman"/>
          <w:sz w:val="24"/>
          <w:szCs w:val="20"/>
        </w:rPr>
      </w:pPr>
      <w:r w:rsidRPr="00A16283">
        <w:rPr>
          <w:rFonts w:ascii="Arial" w:eastAsia="Times New Roman" w:hAnsi="Arial" w:cs="Arial"/>
          <w:sz w:val="24"/>
          <w:szCs w:val="20"/>
        </w:rPr>
        <w:t>In some limited situations there may be some discretion when answering repeated or unr</w:t>
      </w:r>
      <w:r w:rsidR="0084360E">
        <w:rPr>
          <w:rFonts w:ascii="Arial" w:eastAsia="Times New Roman" w:hAnsi="Arial" w:cs="Arial"/>
          <w:sz w:val="24"/>
          <w:szCs w:val="20"/>
        </w:rPr>
        <w:t xml:space="preserve">easonable requests. Contact </w:t>
      </w:r>
      <w:r w:rsidR="002D04A5">
        <w:rPr>
          <w:rFonts w:ascii="Arial" w:eastAsia="Times New Roman" w:hAnsi="Arial" w:cs="Arial"/>
          <w:sz w:val="24"/>
          <w:szCs w:val="20"/>
        </w:rPr>
        <w:t xml:space="preserve">the </w:t>
      </w:r>
      <w:r w:rsidRPr="00A16283">
        <w:rPr>
          <w:rFonts w:ascii="Arial" w:eastAsia="Times New Roman" w:hAnsi="Arial" w:cs="Arial"/>
          <w:sz w:val="24"/>
          <w:szCs w:val="20"/>
        </w:rPr>
        <w:t xml:space="preserve">Information </w:t>
      </w:r>
      <w:r w:rsidR="0084360E">
        <w:rPr>
          <w:rFonts w:ascii="Arial" w:eastAsia="Times New Roman" w:hAnsi="Arial" w:cs="Arial"/>
          <w:sz w:val="24"/>
          <w:szCs w:val="20"/>
        </w:rPr>
        <w:t>Compliance</w:t>
      </w:r>
      <w:r w:rsidR="002D04A5">
        <w:rPr>
          <w:rFonts w:ascii="Arial" w:eastAsia="Times New Roman" w:hAnsi="Arial" w:cs="Arial"/>
          <w:sz w:val="24"/>
          <w:szCs w:val="20"/>
        </w:rPr>
        <w:t xml:space="preserve"> team</w:t>
      </w:r>
      <w:r w:rsidRPr="00A16283">
        <w:rPr>
          <w:rFonts w:ascii="Arial" w:eastAsia="Times New Roman" w:hAnsi="Arial" w:cs="Arial"/>
          <w:sz w:val="24"/>
          <w:szCs w:val="20"/>
        </w:rPr>
        <w:t xml:space="preserve"> for advice.</w:t>
      </w:r>
    </w:p>
    <w:p w14:paraId="39FC4700" w14:textId="77777777" w:rsidR="00A16283" w:rsidRPr="00A16283" w:rsidRDefault="00A16283" w:rsidP="00D30847">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E3C9E79" w14:textId="77777777" w:rsidR="00A4044C" w:rsidRPr="00F85980" w:rsidRDefault="00A16283" w:rsidP="00D30847">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A16283">
        <w:rPr>
          <w:rFonts w:ascii="Arial" w:eastAsia="Times New Roman" w:hAnsi="Arial" w:cs="Times New Roman"/>
          <w:sz w:val="24"/>
          <w:szCs w:val="20"/>
        </w:rPr>
        <w:t xml:space="preserve"> </w:t>
      </w:r>
      <w:r w:rsidR="00A4044C">
        <w:br w:type="page"/>
      </w:r>
    </w:p>
    <w:p w14:paraId="169848C6" w14:textId="77777777" w:rsidR="00813DEF" w:rsidRPr="00453366" w:rsidRDefault="00C9466C">
      <w:pPr>
        <w:rPr>
          <w:rFonts w:ascii="Arial" w:hAnsi="Arial" w:cs="Arial"/>
          <w:b/>
        </w:rPr>
      </w:pPr>
      <w:r>
        <w:rPr>
          <w:rFonts w:ascii="Arial" w:hAnsi="Arial" w:cs="Arial"/>
          <w:b/>
        </w:rPr>
        <w:lastRenderedPageBreak/>
        <w:t>Appendix 4</w:t>
      </w:r>
      <w:r w:rsidR="00F31D2C">
        <w:rPr>
          <w:rFonts w:ascii="Arial" w:hAnsi="Arial" w:cs="Arial"/>
          <w:b/>
        </w:rPr>
        <w:t xml:space="preserve">.  </w:t>
      </w:r>
      <w:r w:rsidR="00A4044C" w:rsidRPr="00453366">
        <w:rPr>
          <w:rFonts w:ascii="Arial" w:hAnsi="Arial" w:cs="Arial"/>
          <w:b/>
        </w:rPr>
        <w:t>Privacy statement requirements</w:t>
      </w:r>
    </w:p>
    <w:tbl>
      <w:tblPr>
        <w:tblW w:w="5025" w:type="pct"/>
        <w:tblBorders>
          <w:bottom w:val="dotted" w:sz="12" w:space="0" w:color="F7F3F0"/>
        </w:tblBorders>
        <w:tblCellMar>
          <w:top w:w="15" w:type="dxa"/>
          <w:left w:w="15" w:type="dxa"/>
          <w:bottom w:w="15" w:type="dxa"/>
          <w:right w:w="15" w:type="dxa"/>
        </w:tblCellMar>
        <w:tblLook w:val="04A0" w:firstRow="1" w:lastRow="0" w:firstColumn="1" w:lastColumn="0" w:noHBand="0" w:noVBand="1"/>
      </w:tblPr>
      <w:tblGrid>
        <w:gridCol w:w="5671"/>
        <w:gridCol w:w="1695"/>
        <w:gridCol w:w="2041"/>
      </w:tblGrid>
      <w:tr w:rsidR="00A4044C" w:rsidRPr="00A4044C" w14:paraId="7BBF1CDE" w14:textId="77777777" w:rsidTr="00453366">
        <w:trPr>
          <w:trHeight w:val="623"/>
        </w:trPr>
        <w:tc>
          <w:tcPr>
            <w:tcW w:w="3014" w:type="pct"/>
            <w:tcBorders>
              <w:top w:val="dotted" w:sz="12" w:space="0" w:color="F7F3F0"/>
            </w:tcBorders>
            <w:shd w:val="clear" w:color="auto" w:fill="CCC0D9" w:themeFill="accent4" w:themeFillTint="66"/>
            <w:tcMar>
              <w:top w:w="120" w:type="dxa"/>
              <w:left w:w="120" w:type="dxa"/>
              <w:bottom w:w="120" w:type="dxa"/>
              <w:right w:w="120" w:type="dxa"/>
            </w:tcMar>
            <w:hideMark/>
          </w:tcPr>
          <w:p w14:paraId="6B2C8BF9"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b/>
                <w:bCs/>
                <w:color w:val="000000"/>
                <w:lang w:eastAsia="en-GB"/>
              </w:rPr>
              <w:t>What information do you need to provide?</w:t>
            </w:r>
          </w:p>
        </w:tc>
        <w:tc>
          <w:tcPr>
            <w:tcW w:w="901" w:type="pct"/>
            <w:tcBorders>
              <w:top w:val="dotted" w:sz="12" w:space="0" w:color="F7F3F0"/>
            </w:tcBorders>
            <w:shd w:val="clear" w:color="auto" w:fill="CCC0D9" w:themeFill="accent4" w:themeFillTint="66"/>
            <w:tcMar>
              <w:top w:w="120" w:type="dxa"/>
              <w:left w:w="120" w:type="dxa"/>
              <w:bottom w:w="120" w:type="dxa"/>
              <w:right w:w="120" w:type="dxa"/>
            </w:tcMar>
            <w:hideMark/>
          </w:tcPr>
          <w:p w14:paraId="2702CA91"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Arial" w:eastAsia="Times New Roman" w:hAnsi="Arial" w:cs="Arial"/>
                <w:b/>
                <w:bCs/>
                <w:color w:val="000000"/>
                <w:lang w:eastAsia="en-GB"/>
              </w:rPr>
              <w:t>Collected from individuals</w:t>
            </w:r>
          </w:p>
        </w:tc>
        <w:tc>
          <w:tcPr>
            <w:tcW w:w="1085" w:type="pct"/>
            <w:tcBorders>
              <w:top w:val="dotted" w:sz="12" w:space="0" w:color="F7F3F0"/>
            </w:tcBorders>
            <w:shd w:val="clear" w:color="auto" w:fill="CCC0D9" w:themeFill="accent4" w:themeFillTint="66"/>
            <w:tcMar>
              <w:top w:w="120" w:type="dxa"/>
              <w:left w:w="120" w:type="dxa"/>
              <w:bottom w:w="120" w:type="dxa"/>
              <w:right w:w="120" w:type="dxa"/>
            </w:tcMar>
            <w:hideMark/>
          </w:tcPr>
          <w:p w14:paraId="3121E0F0"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Arial" w:eastAsia="Times New Roman" w:hAnsi="Arial" w:cs="Arial"/>
                <w:b/>
                <w:bCs/>
                <w:color w:val="000000"/>
                <w:lang w:eastAsia="en-GB"/>
              </w:rPr>
              <w:t>Obtained from other sources</w:t>
            </w:r>
          </w:p>
        </w:tc>
      </w:tr>
      <w:tr w:rsidR="00A4044C" w:rsidRPr="00A4044C" w14:paraId="57CC21FD" w14:textId="77777777" w:rsidTr="00453366">
        <w:trPr>
          <w:trHeight w:val="437"/>
        </w:trPr>
        <w:tc>
          <w:tcPr>
            <w:tcW w:w="3014" w:type="pct"/>
            <w:tcBorders>
              <w:top w:val="dotted" w:sz="12" w:space="0" w:color="F7F3F0"/>
            </w:tcBorders>
            <w:tcMar>
              <w:top w:w="120" w:type="dxa"/>
              <w:left w:w="120" w:type="dxa"/>
              <w:bottom w:w="120" w:type="dxa"/>
              <w:right w:w="120" w:type="dxa"/>
            </w:tcMar>
            <w:hideMark/>
          </w:tcPr>
          <w:p w14:paraId="6DC36E00"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name and contact details of organisation</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7D5FF1DA"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64CE4223"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2793E4A4" w14:textId="77777777" w:rsidTr="00453366">
        <w:trPr>
          <w:trHeight w:val="291"/>
        </w:trPr>
        <w:tc>
          <w:tcPr>
            <w:tcW w:w="3014" w:type="pct"/>
            <w:tcBorders>
              <w:top w:val="dotted" w:sz="12" w:space="0" w:color="F7F3F0"/>
            </w:tcBorders>
            <w:tcMar>
              <w:top w:w="120" w:type="dxa"/>
              <w:left w:w="120" w:type="dxa"/>
              <w:bottom w:w="120" w:type="dxa"/>
              <w:right w:w="120" w:type="dxa"/>
            </w:tcMar>
            <w:hideMark/>
          </w:tcPr>
          <w:p w14:paraId="4D40C89E"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name and contact details of representative</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495D29D8"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161B1225"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152C09F5" w14:textId="77777777" w:rsidTr="00453366">
        <w:tc>
          <w:tcPr>
            <w:tcW w:w="3014" w:type="pct"/>
            <w:tcBorders>
              <w:top w:val="dotted" w:sz="12" w:space="0" w:color="F7F3F0"/>
            </w:tcBorders>
            <w:tcMar>
              <w:top w:w="120" w:type="dxa"/>
              <w:left w:w="120" w:type="dxa"/>
              <w:bottom w:w="120" w:type="dxa"/>
              <w:right w:w="120" w:type="dxa"/>
            </w:tcMar>
            <w:hideMark/>
          </w:tcPr>
          <w:p w14:paraId="6FB74131"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Contact details of the data protection officer</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644CD7EE"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7304AB49"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57786CBA" w14:textId="77777777" w:rsidTr="00453366">
        <w:tc>
          <w:tcPr>
            <w:tcW w:w="3014" w:type="pct"/>
            <w:tcBorders>
              <w:top w:val="dotted" w:sz="12" w:space="0" w:color="F7F3F0"/>
            </w:tcBorders>
            <w:tcMar>
              <w:top w:w="120" w:type="dxa"/>
              <w:left w:w="120" w:type="dxa"/>
              <w:bottom w:w="120" w:type="dxa"/>
              <w:right w:w="120" w:type="dxa"/>
            </w:tcMar>
            <w:hideMark/>
          </w:tcPr>
          <w:p w14:paraId="5586A7FC"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purposes of the processing</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29E7604A"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2C65C662"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0C83FB30" w14:textId="77777777" w:rsidTr="00453366">
        <w:tc>
          <w:tcPr>
            <w:tcW w:w="3014" w:type="pct"/>
            <w:tcBorders>
              <w:top w:val="dotted" w:sz="12" w:space="0" w:color="F7F3F0"/>
            </w:tcBorders>
            <w:tcMar>
              <w:top w:w="120" w:type="dxa"/>
              <w:left w:w="120" w:type="dxa"/>
              <w:bottom w:w="120" w:type="dxa"/>
              <w:right w:w="120" w:type="dxa"/>
            </w:tcMar>
            <w:hideMark/>
          </w:tcPr>
          <w:p w14:paraId="41EFEE37"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lawful basis for the processing</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2C929B3C"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0F5A0BD1"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2EF9DD7A" w14:textId="77777777" w:rsidTr="00453366">
        <w:tc>
          <w:tcPr>
            <w:tcW w:w="3014" w:type="pct"/>
            <w:tcBorders>
              <w:top w:val="dotted" w:sz="12" w:space="0" w:color="F7F3F0"/>
            </w:tcBorders>
            <w:tcMar>
              <w:top w:w="120" w:type="dxa"/>
              <w:left w:w="120" w:type="dxa"/>
              <w:bottom w:w="120" w:type="dxa"/>
              <w:right w:w="120" w:type="dxa"/>
            </w:tcMar>
            <w:hideMark/>
          </w:tcPr>
          <w:p w14:paraId="3E4824FF"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legitimate interests for the processing</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70C02C31"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176C40AD"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0395DF71" w14:textId="77777777" w:rsidTr="00453366">
        <w:tc>
          <w:tcPr>
            <w:tcW w:w="3014" w:type="pct"/>
            <w:tcBorders>
              <w:top w:val="dotted" w:sz="12" w:space="0" w:color="F7F3F0"/>
            </w:tcBorders>
            <w:tcMar>
              <w:top w:w="120" w:type="dxa"/>
              <w:left w:w="120" w:type="dxa"/>
              <w:bottom w:w="120" w:type="dxa"/>
              <w:right w:w="120" w:type="dxa"/>
            </w:tcMar>
            <w:hideMark/>
          </w:tcPr>
          <w:p w14:paraId="42B266BD"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categories of personal data obtained</w:t>
            </w:r>
          </w:p>
        </w:tc>
        <w:tc>
          <w:tcPr>
            <w:tcW w:w="901" w:type="pct"/>
            <w:tcBorders>
              <w:top w:val="dotted" w:sz="12" w:space="0" w:color="F7F3F0"/>
            </w:tcBorders>
            <w:tcMar>
              <w:top w:w="120" w:type="dxa"/>
              <w:left w:w="120" w:type="dxa"/>
              <w:bottom w:w="120" w:type="dxa"/>
              <w:right w:w="120" w:type="dxa"/>
            </w:tcMar>
            <w:hideMark/>
          </w:tcPr>
          <w:p w14:paraId="511C3D32" w14:textId="77777777" w:rsidR="00A4044C" w:rsidRPr="00A4044C" w:rsidRDefault="00A4044C" w:rsidP="00A4044C">
            <w:pPr>
              <w:spacing w:after="0" w:line="240" w:lineRule="auto"/>
              <w:jc w:val="center"/>
              <w:rPr>
                <w:rFonts w:ascii="Arial" w:eastAsia="Times New Roman" w:hAnsi="Arial" w:cs="Arial"/>
                <w:color w:val="000000"/>
                <w:lang w:eastAsia="en-GB"/>
              </w:rPr>
            </w:pP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43648D84"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3A87C44F" w14:textId="77777777" w:rsidTr="00453366">
        <w:tc>
          <w:tcPr>
            <w:tcW w:w="3014" w:type="pct"/>
            <w:tcBorders>
              <w:top w:val="dotted" w:sz="12" w:space="0" w:color="F7F3F0"/>
            </w:tcBorders>
            <w:tcMar>
              <w:top w:w="120" w:type="dxa"/>
              <w:left w:w="120" w:type="dxa"/>
              <w:bottom w:w="120" w:type="dxa"/>
              <w:right w:w="120" w:type="dxa"/>
            </w:tcMar>
            <w:hideMark/>
          </w:tcPr>
          <w:p w14:paraId="27A9A767"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recipients or categories of recipients of the personal data</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3287DA7C"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20D58624"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2BF74D8F" w14:textId="77777777" w:rsidTr="00453366">
        <w:tc>
          <w:tcPr>
            <w:tcW w:w="3014" w:type="pct"/>
            <w:tcBorders>
              <w:top w:val="dotted" w:sz="12" w:space="0" w:color="F7F3F0"/>
            </w:tcBorders>
            <w:tcMar>
              <w:top w:w="120" w:type="dxa"/>
              <w:left w:w="120" w:type="dxa"/>
              <w:bottom w:w="120" w:type="dxa"/>
              <w:right w:w="120" w:type="dxa"/>
            </w:tcMar>
            <w:hideMark/>
          </w:tcPr>
          <w:p w14:paraId="0582CB24"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details of transfers of the personal data to any third country or international organisation</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05B7DFA6"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7A0BA64A"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2EBDD600" w14:textId="77777777" w:rsidTr="00453366">
        <w:tc>
          <w:tcPr>
            <w:tcW w:w="3014" w:type="pct"/>
            <w:tcBorders>
              <w:top w:val="dotted" w:sz="12" w:space="0" w:color="F7F3F0"/>
            </w:tcBorders>
            <w:tcMar>
              <w:top w:w="120" w:type="dxa"/>
              <w:left w:w="120" w:type="dxa"/>
              <w:bottom w:w="120" w:type="dxa"/>
              <w:right w:w="120" w:type="dxa"/>
            </w:tcMar>
            <w:hideMark/>
          </w:tcPr>
          <w:p w14:paraId="49673759"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retention periods for the personal data</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17C3275A"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34C96F41"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09AFB7AB" w14:textId="77777777" w:rsidTr="00453366">
        <w:tc>
          <w:tcPr>
            <w:tcW w:w="3014" w:type="pct"/>
            <w:tcBorders>
              <w:top w:val="dotted" w:sz="12" w:space="0" w:color="F7F3F0"/>
            </w:tcBorders>
            <w:tcMar>
              <w:top w:w="120" w:type="dxa"/>
              <w:left w:w="120" w:type="dxa"/>
              <w:bottom w:w="120" w:type="dxa"/>
              <w:right w:w="120" w:type="dxa"/>
            </w:tcMar>
            <w:hideMark/>
          </w:tcPr>
          <w:p w14:paraId="43C7791E"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rights available to individuals in respect of the processing</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567E59CD"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4847E883"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24900892" w14:textId="77777777" w:rsidTr="00453366">
        <w:tc>
          <w:tcPr>
            <w:tcW w:w="3014" w:type="pct"/>
            <w:tcBorders>
              <w:top w:val="dotted" w:sz="12" w:space="0" w:color="F7F3F0"/>
            </w:tcBorders>
            <w:tcMar>
              <w:top w:w="120" w:type="dxa"/>
              <w:left w:w="120" w:type="dxa"/>
              <w:bottom w:w="120" w:type="dxa"/>
              <w:right w:w="120" w:type="dxa"/>
            </w:tcMar>
            <w:hideMark/>
          </w:tcPr>
          <w:p w14:paraId="3525D8F0"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right to withdraw consent</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08004369"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0D26CCEB"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24BE8E59" w14:textId="77777777" w:rsidTr="00453366">
        <w:tc>
          <w:tcPr>
            <w:tcW w:w="3014" w:type="pct"/>
            <w:tcBorders>
              <w:top w:val="dotted" w:sz="12" w:space="0" w:color="F7F3F0"/>
            </w:tcBorders>
            <w:tcMar>
              <w:top w:w="120" w:type="dxa"/>
              <w:left w:w="120" w:type="dxa"/>
              <w:bottom w:w="120" w:type="dxa"/>
              <w:right w:w="120" w:type="dxa"/>
            </w:tcMar>
            <w:hideMark/>
          </w:tcPr>
          <w:p w14:paraId="44A5A188"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right to lodge a complaint with a supervisory authority</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2132A5BD"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2F0D1A81"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4B2FD03F" w14:textId="77777777" w:rsidTr="00453366">
        <w:tc>
          <w:tcPr>
            <w:tcW w:w="3014" w:type="pct"/>
            <w:tcBorders>
              <w:top w:val="dotted" w:sz="12" w:space="0" w:color="F7F3F0"/>
            </w:tcBorders>
            <w:tcMar>
              <w:top w:w="120" w:type="dxa"/>
              <w:left w:w="120" w:type="dxa"/>
              <w:bottom w:w="120" w:type="dxa"/>
              <w:right w:w="120" w:type="dxa"/>
            </w:tcMar>
            <w:hideMark/>
          </w:tcPr>
          <w:p w14:paraId="3D67AABF"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source of the personal data</w:t>
            </w:r>
          </w:p>
        </w:tc>
        <w:tc>
          <w:tcPr>
            <w:tcW w:w="901" w:type="pct"/>
            <w:tcBorders>
              <w:top w:val="dotted" w:sz="12" w:space="0" w:color="F7F3F0"/>
            </w:tcBorders>
            <w:tcMar>
              <w:top w:w="120" w:type="dxa"/>
              <w:left w:w="120" w:type="dxa"/>
              <w:bottom w:w="120" w:type="dxa"/>
              <w:right w:w="120" w:type="dxa"/>
            </w:tcMar>
            <w:hideMark/>
          </w:tcPr>
          <w:p w14:paraId="4D0E46FD" w14:textId="77777777" w:rsidR="00A4044C" w:rsidRPr="00A4044C" w:rsidRDefault="00A4044C" w:rsidP="00A4044C">
            <w:pPr>
              <w:spacing w:after="0" w:line="240" w:lineRule="auto"/>
              <w:jc w:val="center"/>
              <w:rPr>
                <w:rFonts w:ascii="Arial" w:eastAsia="Times New Roman" w:hAnsi="Arial" w:cs="Arial"/>
                <w:color w:val="000000"/>
                <w:lang w:eastAsia="en-GB"/>
              </w:rPr>
            </w:pP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37C63D70"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r w:rsidR="00A4044C" w:rsidRPr="00A4044C" w14:paraId="3B31C929" w14:textId="77777777" w:rsidTr="00453366">
        <w:tc>
          <w:tcPr>
            <w:tcW w:w="3014" w:type="pct"/>
            <w:tcBorders>
              <w:top w:val="dotted" w:sz="12" w:space="0" w:color="F7F3F0"/>
            </w:tcBorders>
            <w:tcMar>
              <w:top w:w="120" w:type="dxa"/>
              <w:left w:w="120" w:type="dxa"/>
              <w:bottom w:w="120" w:type="dxa"/>
              <w:right w:w="120" w:type="dxa"/>
            </w:tcMar>
            <w:hideMark/>
          </w:tcPr>
          <w:p w14:paraId="0454E392"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details of whether individuals are under a statutory or contractual obligation to provide the personal data</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47AB13FB"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tcMar>
              <w:top w:w="120" w:type="dxa"/>
              <w:left w:w="120" w:type="dxa"/>
              <w:bottom w:w="120" w:type="dxa"/>
              <w:right w:w="120" w:type="dxa"/>
            </w:tcMar>
            <w:hideMark/>
          </w:tcPr>
          <w:p w14:paraId="092A6A04" w14:textId="77777777" w:rsidR="00A4044C" w:rsidRPr="00A4044C" w:rsidRDefault="00A4044C" w:rsidP="00A4044C">
            <w:pPr>
              <w:spacing w:after="0" w:line="240" w:lineRule="auto"/>
              <w:jc w:val="center"/>
              <w:rPr>
                <w:rFonts w:ascii="Arial" w:eastAsia="Times New Roman" w:hAnsi="Arial" w:cs="Arial"/>
                <w:color w:val="000000"/>
                <w:lang w:eastAsia="en-GB"/>
              </w:rPr>
            </w:pPr>
          </w:p>
        </w:tc>
      </w:tr>
      <w:tr w:rsidR="00A4044C" w:rsidRPr="00A4044C" w14:paraId="249F39AB" w14:textId="77777777" w:rsidTr="00453366">
        <w:tc>
          <w:tcPr>
            <w:tcW w:w="3014" w:type="pct"/>
            <w:tcBorders>
              <w:top w:val="dotted" w:sz="12" w:space="0" w:color="F7F3F0"/>
            </w:tcBorders>
            <w:tcMar>
              <w:top w:w="120" w:type="dxa"/>
              <w:left w:w="120" w:type="dxa"/>
              <w:bottom w:w="120" w:type="dxa"/>
              <w:right w:w="120" w:type="dxa"/>
            </w:tcMar>
            <w:hideMark/>
          </w:tcPr>
          <w:p w14:paraId="7FFEFC16" w14:textId="77777777" w:rsidR="00A4044C" w:rsidRPr="00A4044C" w:rsidRDefault="00A4044C" w:rsidP="00A4044C">
            <w:pPr>
              <w:spacing w:after="0" w:line="240" w:lineRule="auto"/>
              <w:rPr>
                <w:rFonts w:ascii="Arial" w:eastAsia="Times New Roman" w:hAnsi="Arial" w:cs="Arial"/>
                <w:color w:val="000000"/>
                <w:lang w:eastAsia="en-GB"/>
              </w:rPr>
            </w:pPr>
            <w:r w:rsidRPr="00A4044C">
              <w:rPr>
                <w:rFonts w:ascii="Arial" w:eastAsia="Times New Roman" w:hAnsi="Arial" w:cs="Arial"/>
                <w:color w:val="000000"/>
                <w:lang w:eastAsia="en-GB"/>
              </w:rPr>
              <w:t>The details of the existence of automated decision-making, including profiling</w:t>
            </w:r>
          </w:p>
        </w:tc>
        <w:tc>
          <w:tcPr>
            <w:tcW w:w="901" w:type="pct"/>
            <w:tcBorders>
              <w:top w:val="dotted" w:sz="12" w:space="0" w:color="F7F3F0"/>
            </w:tcBorders>
            <w:shd w:val="clear" w:color="auto" w:fill="DBE5F1" w:themeFill="accent1" w:themeFillTint="33"/>
            <w:tcMar>
              <w:top w:w="120" w:type="dxa"/>
              <w:left w:w="120" w:type="dxa"/>
              <w:bottom w:w="120" w:type="dxa"/>
              <w:right w:w="120" w:type="dxa"/>
            </w:tcMar>
            <w:hideMark/>
          </w:tcPr>
          <w:p w14:paraId="7419E228"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c>
          <w:tcPr>
            <w:tcW w:w="1085" w:type="pct"/>
            <w:tcBorders>
              <w:top w:val="dotted" w:sz="12" w:space="0" w:color="F7F3F0"/>
            </w:tcBorders>
            <w:shd w:val="clear" w:color="auto" w:fill="DBE5F1" w:themeFill="accent1" w:themeFillTint="33"/>
            <w:tcMar>
              <w:top w:w="120" w:type="dxa"/>
              <w:left w:w="120" w:type="dxa"/>
              <w:bottom w:w="120" w:type="dxa"/>
              <w:right w:w="120" w:type="dxa"/>
            </w:tcMar>
            <w:hideMark/>
          </w:tcPr>
          <w:p w14:paraId="200616A3" w14:textId="77777777" w:rsidR="00A4044C" w:rsidRPr="00A4044C" w:rsidRDefault="00A4044C" w:rsidP="00A4044C">
            <w:pPr>
              <w:spacing w:after="0" w:line="240" w:lineRule="auto"/>
              <w:jc w:val="center"/>
              <w:rPr>
                <w:rFonts w:ascii="Arial" w:eastAsia="Times New Roman" w:hAnsi="Arial" w:cs="Arial"/>
                <w:color w:val="000000"/>
                <w:lang w:eastAsia="en-GB"/>
              </w:rPr>
            </w:pPr>
            <w:r w:rsidRPr="00A4044C">
              <w:rPr>
                <w:rFonts w:ascii="Segoe UI Symbol" w:eastAsia="Times New Roman" w:hAnsi="Segoe UI Symbol" w:cs="Segoe UI Symbol"/>
                <w:b/>
                <w:bCs/>
                <w:color w:val="000000"/>
                <w:lang w:eastAsia="en-GB"/>
              </w:rPr>
              <w:t>✓</w:t>
            </w:r>
          </w:p>
        </w:tc>
      </w:tr>
    </w:tbl>
    <w:p w14:paraId="0B740F6B" w14:textId="77777777" w:rsidR="00A4044C" w:rsidRDefault="00A4044C"/>
    <w:sectPr w:rsidR="00A4044C" w:rsidSect="00A4044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AB9C" w14:textId="77777777" w:rsidR="00B00477" w:rsidRDefault="00B00477">
      <w:pPr>
        <w:spacing w:after="0" w:line="240" w:lineRule="auto"/>
      </w:pPr>
      <w:r>
        <w:separator/>
      </w:r>
    </w:p>
  </w:endnote>
  <w:endnote w:type="continuationSeparator" w:id="0">
    <w:p w14:paraId="1AD7A52A" w14:textId="77777777" w:rsidR="00B00477" w:rsidRDefault="00B0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GCNOFB+Arial">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0383" w14:textId="77777777" w:rsidR="004B6737" w:rsidRDefault="004B6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F533" w14:textId="7844D8A1" w:rsidR="00B00477" w:rsidRDefault="00B00477">
    <w:pPr>
      <w:pStyle w:val="Footer"/>
      <w:jc w:val="center"/>
    </w:pPr>
    <w:r>
      <w:fldChar w:fldCharType="begin"/>
    </w:r>
    <w:r>
      <w:instrText xml:space="preserve"> PAGE   \* MERGEFORMAT </w:instrText>
    </w:r>
    <w:r>
      <w:fldChar w:fldCharType="separate"/>
    </w:r>
    <w:r w:rsidR="007F746B">
      <w:rPr>
        <w:noProof/>
      </w:rPr>
      <w:t>1</w:t>
    </w:r>
    <w:r>
      <w:fldChar w:fldCharType="end"/>
    </w:r>
  </w:p>
  <w:p w14:paraId="6BEEA2F4" w14:textId="77777777" w:rsidR="00B00477" w:rsidRPr="005C3526" w:rsidRDefault="00B00477">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AE92" w14:textId="77777777" w:rsidR="004B6737" w:rsidRDefault="004B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F440" w14:textId="77777777" w:rsidR="00B00477" w:rsidRDefault="00B00477">
      <w:pPr>
        <w:spacing w:after="0" w:line="240" w:lineRule="auto"/>
      </w:pPr>
      <w:r>
        <w:separator/>
      </w:r>
    </w:p>
  </w:footnote>
  <w:footnote w:type="continuationSeparator" w:id="0">
    <w:p w14:paraId="1C7CB027" w14:textId="77777777" w:rsidR="00B00477" w:rsidRDefault="00B00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2963" w14:textId="77777777" w:rsidR="004B6737" w:rsidRDefault="004B6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F434" w14:textId="77777777" w:rsidR="00B00477" w:rsidRPr="00DA173F" w:rsidRDefault="00B00477" w:rsidP="00A4044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BC1B" w14:textId="77777777" w:rsidR="004B6737" w:rsidRDefault="004B6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423D"/>
    <w:multiLevelType w:val="hybridMultilevel"/>
    <w:tmpl w:val="0A5CBC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F92277"/>
    <w:multiLevelType w:val="hybridMultilevel"/>
    <w:tmpl w:val="D3865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9024B"/>
    <w:multiLevelType w:val="hybridMultilevel"/>
    <w:tmpl w:val="5E1230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62743"/>
    <w:multiLevelType w:val="hybridMultilevel"/>
    <w:tmpl w:val="BD3093D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6D93CC1"/>
    <w:multiLevelType w:val="hybridMultilevel"/>
    <w:tmpl w:val="07A80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B3386"/>
    <w:multiLevelType w:val="hybridMultilevel"/>
    <w:tmpl w:val="A00C5D4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1C7A2A31"/>
    <w:multiLevelType w:val="hybridMultilevel"/>
    <w:tmpl w:val="CF82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15A64"/>
    <w:multiLevelType w:val="hybridMultilevel"/>
    <w:tmpl w:val="E032655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52131"/>
    <w:multiLevelType w:val="hybridMultilevel"/>
    <w:tmpl w:val="298AF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EE7CFA"/>
    <w:multiLevelType w:val="multilevel"/>
    <w:tmpl w:val="8AEA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154C2E"/>
    <w:multiLevelType w:val="hybridMultilevel"/>
    <w:tmpl w:val="9D30CCB4"/>
    <w:lvl w:ilvl="0" w:tplc="260629E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37839"/>
    <w:multiLevelType w:val="hybridMultilevel"/>
    <w:tmpl w:val="F4B6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10480"/>
    <w:multiLevelType w:val="hybridMultilevel"/>
    <w:tmpl w:val="94E48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06D03"/>
    <w:multiLevelType w:val="hybridMultilevel"/>
    <w:tmpl w:val="D3865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751997"/>
    <w:multiLevelType w:val="hybridMultilevel"/>
    <w:tmpl w:val="F3DCBF92"/>
    <w:lvl w:ilvl="0" w:tplc="B634A096">
      <w:start w:val="1"/>
      <w:numFmt w:val="bullet"/>
      <w:lvlText w:val=""/>
      <w:lvlJc w:val="left"/>
      <w:pPr>
        <w:tabs>
          <w:tab w:val="num" w:pos="720"/>
        </w:tabs>
        <w:ind w:left="720" w:hanging="360"/>
      </w:pPr>
      <w:rPr>
        <w:rFonts w:ascii="Symbol" w:hAnsi="Symbol" w:hint="default"/>
        <w:sz w:val="20"/>
      </w:rPr>
    </w:lvl>
    <w:lvl w:ilvl="1" w:tplc="30266D3A" w:tentative="1">
      <w:start w:val="1"/>
      <w:numFmt w:val="bullet"/>
      <w:lvlText w:val=""/>
      <w:lvlJc w:val="left"/>
      <w:pPr>
        <w:tabs>
          <w:tab w:val="num" w:pos="1440"/>
        </w:tabs>
        <w:ind w:left="1440" w:hanging="360"/>
      </w:pPr>
      <w:rPr>
        <w:rFonts w:ascii="Symbol" w:hAnsi="Symbol" w:hint="default"/>
        <w:sz w:val="20"/>
      </w:rPr>
    </w:lvl>
    <w:lvl w:ilvl="2" w:tplc="DEDE9CBE" w:tentative="1">
      <w:start w:val="1"/>
      <w:numFmt w:val="bullet"/>
      <w:lvlText w:val=""/>
      <w:lvlJc w:val="left"/>
      <w:pPr>
        <w:tabs>
          <w:tab w:val="num" w:pos="2160"/>
        </w:tabs>
        <w:ind w:left="2160" w:hanging="360"/>
      </w:pPr>
      <w:rPr>
        <w:rFonts w:ascii="Symbol" w:hAnsi="Symbol" w:hint="default"/>
        <w:sz w:val="20"/>
      </w:rPr>
    </w:lvl>
    <w:lvl w:ilvl="3" w:tplc="D0D4C9F0" w:tentative="1">
      <w:start w:val="1"/>
      <w:numFmt w:val="bullet"/>
      <w:lvlText w:val=""/>
      <w:lvlJc w:val="left"/>
      <w:pPr>
        <w:tabs>
          <w:tab w:val="num" w:pos="2880"/>
        </w:tabs>
        <w:ind w:left="2880" w:hanging="360"/>
      </w:pPr>
      <w:rPr>
        <w:rFonts w:ascii="Symbol" w:hAnsi="Symbol" w:hint="default"/>
        <w:sz w:val="20"/>
      </w:rPr>
    </w:lvl>
    <w:lvl w:ilvl="4" w:tplc="9A2C1A0A" w:tentative="1">
      <w:start w:val="1"/>
      <w:numFmt w:val="bullet"/>
      <w:lvlText w:val=""/>
      <w:lvlJc w:val="left"/>
      <w:pPr>
        <w:tabs>
          <w:tab w:val="num" w:pos="3600"/>
        </w:tabs>
        <w:ind w:left="3600" w:hanging="360"/>
      </w:pPr>
      <w:rPr>
        <w:rFonts w:ascii="Symbol" w:hAnsi="Symbol" w:hint="default"/>
        <w:sz w:val="20"/>
      </w:rPr>
    </w:lvl>
    <w:lvl w:ilvl="5" w:tplc="638A0414" w:tentative="1">
      <w:start w:val="1"/>
      <w:numFmt w:val="bullet"/>
      <w:lvlText w:val=""/>
      <w:lvlJc w:val="left"/>
      <w:pPr>
        <w:tabs>
          <w:tab w:val="num" w:pos="4320"/>
        </w:tabs>
        <w:ind w:left="4320" w:hanging="360"/>
      </w:pPr>
      <w:rPr>
        <w:rFonts w:ascii="Symbol" w:hAnsi="Symbol" w:hint="default"/>
        <w:sz w:val="20"/>
      </w:rPr>
    </w:lvl>
    <w:lvl w:ilvl="6" w:tplc="DF0EA0F0" w:tentative="1">
      <w:start w:val="1"/>
      <w:numFmt w:val="bullet"/>
      <w:lvlText w:val=""/>
      <w:lvlJc w:val="left"/>
      <w:pPr>
        <w:tabs>
          <w:tab w:val="num" w:pos="5040"/>
        </w:tabs>
        <w:ind w:left="5040" w:hanging="360"/>
      </w:pPr>
      <w:rPr>
        <w:rFonts w:ascii="Symbol" w:hAnsi="Symbol" w:hint="default"/>
        <w:sz w:val="20"/>
      </w:rPr>
    </w:lvl>
    <w:lvl w:ilvl="7" w:tplc="9DF407CA" w:tentative="1">
      <w:start w:val="1"/>
      <w:numFmt w:val="bullet"/>
      <w:lvlText w:val=""/>
      <w:lvlJc w:val="left"/>
      <w:pPr>
        <w:tabs>
          <w:tab w:val="num" w:pos="5760"/>
        </w:tabs>
        <w:ind w:left="5760" w:hanging="360"/>
      </w:pPr>
      <w:rPr>
        <w:rFonts w:ascii="Symbol" w:hAnsi="Symbol" w:hint="default"/>
        <w:sz w:val="20"/>
      </w:rPr>
    </w:lvl>
    <w:lvl w:ilvl="8" w:tplc="4F64235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B51816"/>
    <w:multiLevelType w:val="hybridMultilevel"/>
    <w:tmpl w:val="97CCF0F8"/>
    <w:lvl w:ilvl="0" w:tplc="08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7267A80"/>
    <w:multiLevelType w:val="hybridMultilevel"/>
    <w:tmpl w:val="8FA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D7A53"/>
    <w:multiLevelType w:val="hybridMultilevel"/>
    <w:tmpl w:val="2D82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813D9"/>
    <w:multiLevelType w:val="hybridMultilevel"/>
    <w:tmpl w:val="49A24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561301"/>
    <w:multiLevelType w:val="hybridMultilevel"/>
    <w:tmpl w:val="8568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E57FF4"/>
    <w:multiLevelType w:val="hybridMultilevel"/>
    <w:tmpl w:val="9AAE6D06"/>
    <w:lvl w:ilvl="0" w:tplc="260629E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383BDB"/>
    <w:multiLevelType w:val="hybridMultilevel"/>
    <w:tmpl w:val="E404F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5E5F54"/>
    <w:multiLevelType w:val="hybridMultilevel"/>
    <w:tmpl w:val="B1D242B4"/>
    <w:lvl w:ilvl="0" w:tplc="420080BE">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39369A5"/>
    <w:multiLevelType w:val="multilevel"/>
    <w:tmpl w:val="371CBD9C"/>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69A2146"/>
    <w:multiLevelType w:val="hybridMultilevel"/>
    <w:tmpl w:val="177AE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1038AF"/>
    <w:multiLevelType w:val="hybridMultilevel"/>
    <w:tmpl w:val="89BA30B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BB1535A"/>
    <w:multiLevelType w:val="hybridMultilevel"/>
    <w:tmpl w:val="EAFE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922CE"/>
    <w:multiLevelType w:val="hybridMultilevel"/>
    <w:tmpl w:val="C7F4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D6584A"/>
    <w:multiLevelType w:val="hybridMultilevel"/>
    <w:tmpl w:val="C49C4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AC4F90"/>
    <w:multiLevelType w:val="hybridMultilevel"/>
    <w:tmpl w:val="39921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1F2CF0"/>
    <w:multiLevelType w:val="hybridMultilevel"/>
    <w:tmpl w:val="1778CAC4"/>
    <w:lvl w:ilvl="0" w:tplc="260629E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57A43"/>
    <w:multiLevelType w:val="hybridMultilevel"/>
    <w:tmpl w:val="79D0AE42"/>
    <w:lvl w:ilvl="0" w:tplc="A2EEEB9E">
      <w:start w:val="1"/>
      <w:numFmt w:val="bullet"/>
      <w:lvlText w:val=""/>
      <w:lvlJc w:val="left"/>
      <w:pPr>
        <w:tabs>
          <w:tab w:val="num" w:pos="720"/>
        </w:tabs>
        <w:ind w:left="720" w:hanging="360"/>
      </w:pPr>
      <w:rPr>
        <w:rFonts w:ascii="Symbol" w:hAnsi="Symbol" w:hint="default"/>
        <w:sz w:val="20"/>
      </w:rPr>
    </w:lvl>
    <w:lvl w:ilvl="1" w:tplc="C5365D20" w:tentative="1">
      <w:start w:val="1"/>
      <w:numFmt w:val="bullet"/>
      <w:lvlText w:val=""/>
      <w:lvlJc w:val="left"/>
      <w:pPr>
        <w:tabs>
          <w:tab w:val="num" w:pos="1440"/>
        </w:tabs>
        <w:ind w:left="1440" w:hanging="360"/>
      </w:pPr>
      <w:rPr>
        <w:rFonts w:ascii="Symbol" w:hAnsi="Symbol" w:hint="default"/>
        <w:sz w:val="20"/>
      </w:rPr>
    </w:lvl>
    <w:lvl w:ilvl="2" w:tplc="2BF00B56" w:tentative="1">
      <w:start w:val="1"/>
      <w:numFmt w:val="bullet"/>
      <w:lvlText w:val=""/>
      <w:lvlJc w:val="left"/>
      <w:pPr>
        <w:tabs>
          <w:tab w:val="num" w:pos="2160"/>
        </w:tabs>
        <w:ind w:left="2160" w:hanging="360"/>
      </w:pPr>
      <w:rPr>
        <w:rFonts w:ascii="Symbol" w:hAnsi="Symbol" w:hint="default"/>
        <w:sz w:val="20"/>
      </w:rPr>
    </w:lvl>
    <w:lvl w:ilvl="3" w:tplc="2C460664" w:tentative="1">
      <w:start w:val="1"/>
      <w:numFmt w:val="bullet"/>
      <w:lvlText w:val=""/>
      <w:lvlJc w:val="left"/>
      <w:pPr>
        <w:tabs>
          <w:tab w:val="num" w:pos="2880"/>
        </w:tabs>
        <w:ind w:left="2880" w:hanging="360"/>
      </w:pPr>
      <w:rPr>
        <w:rFonts w:ascii="Symbol" w:hAnsi="Symbol" w:hint="default"/>
        <w:sz w:val="20"/>
      </w:rPr>
    </w:lvl>
    <w:lvl w:ilvl="4" w:tplc="AEAA1E66" w:tentative="1">
      <w:start w:val="1"/>
      <w:numFmt w:val="bullet"/>
      <w:lvlText w:val=""/>
      <w:lvlJc w:val="left"/>
      <w:pPr>
        <w:tabs>
          <w:tab w:val="num" w:pos="3600"/>
        </w:tabs>
        <w:ind w:left="3600" w:hanging="360"/>
      </w:pPr>
      <w:rPr>
        <w:rFonts w:ascii="Symbol" w:hAnsi="Symbol" w:hint="default"/>
        <w:sz w:val="20"/>
      </w:rPr>
    </w:lvl>
    <w:lvl w:ilvl="5" w:tplc="7FEACF92" w:tentative="1">
      <w:start w:val="1"/>
      <w:numFmt w:val="bullet"/>
      <w:lvlText w:val=""/>
      <w:lvlJc w:val="left"/>
      <w:pPr>
        <w:tabs>
          <w:tab w:val="num" w:pos="4320"/>
        </w:tabs>
        <w:ind w:left="4320" w:hanging="360"/>
      </w:pPr>
      <w:rPr>
        <w:rFonts w:ascii="Symbol" w:hAnsi="Symbol" w:hint="default"/>
        <w:sz w:val="20"/>
      </w:rPr>
    </w:lvl>
    <w:lvl w:ilvl="6" w:tplc="AD9822FE" w:tentative="1">
      <w:start w:val="1"/>
      <w:numFmt w:val="bullet"/>
      <w:lvlText w:val=""/>
      <w:lvlJc w:val="left"/>
      <w:pPr>
        <w:tabs>
          <w:tab w:val="num" w:pos="5040"/>
        </w:tabs>
        <w:ind w:left="5040" w:hanging="360"/>
      </w:pPr>
      <w:rPr>
        <w:rFonts w:ascii="Symbol" w:hAnsi="Symbol" w:hint="default"/>
        <w:sz w:val="20"/>
      </w:rPr>
    </w:lvl>
    <w:lvl w:ilvl="7" w:tplc="B1129140" w:tentative="1">
      <w:start w:val="1"/>
      <w:numFmt w:val="bullet"/>
      <w:lvlText w:val=""/>
      <w:lvlJc w:val="left"/>
      <w:pPr>
        <w:tabs>
          <w:tab w:val="num" w:pos="5760"/>
        </w:tabs>
        <w:ind w:left="5760" w:hanging="360"/>
      </w:pPr>
      <w:rPr>
        <w:rFonts w:ascii="Symbol" w:hAnsi="Symbol" w:hint="default"/>
        <w:sz w:val="20"/>
      </w:rPr>
    </w:lvl>
    <w:lvl w:ilvl="8" w:tplc="CEBC9D8A"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8"/>
  </w:num>
  <w:num w:numId="5">
    <w:abstractNumId w:val="29"/>
  </w:num>
  <w:num w:numId="6">
    <w:abstractNumId w:val="4"/>
  </w:num>
  <w:num w:numId="7">
    <w:abstractNumId w:val="3"/>
  </w:num>
  <w:num w:numId="8">
    <w:abstractNumId w:val="28"/>
  </w:num>
  <w:num w:numId="9">
    <w:abstractNumId w:val="21"/>
  </w:num>
  <w:num w:numId="10">
    <w:abstractNumId w:val="31"/>
  </w:num>
  <w:num w:numId="11">
    <w:abstractNumId w:val="14"/>
  </w:num>
  <w:num w:numId="12">
    <w:abstractNumId w:val="7"/>
  </w:num>
  <w:num w:numId="13">
    <w:abstractNumId w:val="20"/>
  </w:num>
  <w:num w:numId="14">
    <w:abstractNumId w:val="23"/>
  </w:num>
  <w:num w:numId="15">
    <w:abstractNumId w:val="30"/>
  </w:num>
  <w:num w:numId="16">
    <w:abstractNumId w:val="10"/>
  </w:num>
  <w:num w:numId="17">
    <w:abstractNumId w:val="17"/>
  </w:num>
  <w:num w:numId="18">
    <w:abstractNumId w:val="26"/>
  </w:num>
  <w:num w:numId="19">
    <w:abstractNumId w:val="27"/>
  </w:num>
  <w:num w:numId="20">
    <w:abstractNumId w:val="2"/>
  </w:num>
  <w:num w:numId="21">
    <w:abstractNumId w:val="0"/>
  </w:num>
  <w:num w:numId="22">
    <w:abstractNumId w:val="15"/>
  </w:num>
  <w:num w:numId="23">
    <w:abstractNumId w:val="19"/>
  </w:num>
  <w:num w:numId="24">
    <w:abstractNumId w:val="11"/>
  </w:num>
  <w:num w:numId="25">
    <w:abstractNumId w:val="1"/>
  </w:num>
  <w:num w:numId="26">
    <w:abstractNumId w:val="6"/>
  </w:num>
  <w:num w:numId="27">
    <w:abstractNumId w:val="9"/>
  </w:num>
  <w:num w:numId="28">
    <w:abstractNumId w:val="12"/>
  </w:num>
  <w:num w:numId="29">
    <w:abstractNumId w:val="16"/>
  </w:num>
  <w:num w:numId="30">
    <w:abstractNumId w:val="13"/>
  </w:num>
  <w:num w:numId="31">
    <w:abstractNumId w:val="2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83"/>
    <w:rsid w:val="00061093"/>
    <w:rsid w:val="00071059"/>
    <w:rsid w:val="000A0744"/>
    <w:rsid w:val="00112BF7"/>
    <w:rsid w:val="00136F02"/>
    <w:rsid w:val="00160D03"/>
    <w:rsid w:val="001874FF"/>
    <w:rsid w:val="002D04A5"/>
    <w:rsid w:val="0031475F"/>
    <w:rsid w:val="00365A69"/>
    <w:rsid w:val="00387671"/>
    <w:rsid w:val="003C25C5"/>
    <w:rsid w:val="00422A32"/>
    <w:rsid w:val="00436DF8"/>
    <w:rsid w:val="00453366"/>
    <w:rsid w:val="004562A1"/>
    <w:rsid w:val="004945DA"/>
    <w:rsid w:val="004B6737"/>
    <w:rsid w:val="004E16BA"/>
    <w:rsid w:val="00521CE3"/>
    <w:rsid w:val="00562F4E"/>
    <w:rsid w:val="005E26D7"/>
    <w:rsid w:val="00684B24"/>
    <w:rsid w:val="007003CF"/>
    <w:rsid w:val="0079188C"/>
    <w:rsid w:val="007920BC"/>
    <w:rsid w:val="007D70CB"/>
    <w:rsid w:val="007F1A79"/>
    <w:rsid w:val="007F746B"/>
    <w:rsid w:val="00806FBD"/>
    <w:rsid w:val="00813DEF"/>
    <w:rsid w:val="00831686"/>
    <w:rsid w:val="0084360E"/>
    <w:rsid w:val="008568F6"/>
    <w:rsid w:val="00871783"/>
    <w:rsid w:val="008A3538"/>
    <w:rsid w:val="008A7E1A"/>
    <w:rsid w:val="00906AC5"/>
    <w:rsid w:val="00966D9A"/>
    <w:rsid w:val="00976B54"/>
    <w:rsid w:val="00A0074A"/>
    <w:rsid w:val="00A051E6"/>
    <w:rsid w:val="00A16283"/>
    <w:rsid w:val="00A2518F"/>
    <w:rsid w:val="00A4044C"/>
    <w:rsid w:val="00A8058C"/>
    <w:rsid w:val="00A96E30"/>
    <w:rsid w:val="00AB03D4"/>
    <w:rsid w:val="00AD7019"/>
    <w:rsid w:val="00B00477"/>
    <w:rsid w:val="00B249A6"/>
    <w:rsid w:val="00BA0112"/>
    <w:rsid w:val="00BD2531"/>
    <w:rsid w:val="00C01053"/>
    <w:rsid w:val="00C9466C"/>
    <w:rsid w:val="00CD73CF"/>
    <w:rsid w:val="00D14F5F"/>
    <w:rsid w:val="00D30847"/>
    <w:rsid w:val="00D55D22"/>
    <w:rsid w:val="00DD06F2"/>
    <w:rsid w:val="00E245D4"/>
    <w:rsid w:val="00E30213"/>
    <w:rsid w:val="00E42AA6"/>
    <w:rsid w:val="00EA5CFA"/>
    <w:rsid w:val="00ED2A93"/>
    <w:rsid w:val="00F31D2C"/>
    <w:rsid w:val="00F50A52"/>
    <w:rsid w:val="00F5610D"/>
    <w:rsid w:val="00F70455"/>
    <w:rsid w:val="00F85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2C7634"/>
  <w15:docId w15:val="{FB863092-AC78-4D42-BC16-3E40543F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6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83"/>
  </w:style>
  <w:style w:type="paragraph" w:styleId="Header">
    <w:name w:val="header"/>
    <w:basedOn w:val="Normal"/>
    <w:link w:val="HeaderChar"/>
    <w:uiPriority w:val="99"/>
    <w:unhideWhenUsed/>
    <w:rsid w:val="00A16283"/>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16283"/>
    <w:rPr>
      <w:rFonts w:ascii="Arial" w:eastAsia="Times New Roman" w:hAnsi="Arial" w:cs="Times New Roman"/>
      <w:sz w:val="24"/>
      <w:szCs w:val="20"/>
    </w:rPr>
  </w:style>
  <w:style w:type="paragraph" w:styleId="CommentText">
    <w:name w:val="annotation text"/>
    <w:basedOn w:val="Normal"/>
    <w:link w:val="CommentTextChar"/>
    <w:unhideWhenUsed/>
    <w:rsid w:val="005E26D7"/>
    <w:pPr>
      <w:spacing w:line="240" w:lineRule="auto"/>
    </w:pPr>
    <w:rPr>
      <w:sz w:val="20"/>
      <w:szCs w:val="20"/>
    </w:rPr>
  </w:style>
  <w:style w:type="character" w:customStyle="1" w:styleId="CommentTextChar">
    <w:name w:val="Comment Text Char"/>
    <w:basedOn w:val="DefaultParagraphFont"/>
    <w:link w:val="CommentText"/>
    <w:rsid w:val="005E26D7"/>
    <w:rPr>
      <w:sz w:val="20"/>
      <w:szCs w:val="20"/>
    </w:rPr>
  </w:style>
  <w:style w:type="paragraph" w:styleId="ListParagraph">
    <w:name w:val="List Paragraph"/>
    <w:basedOn w:val="Normal"/>
    <w:uiPriority w:val="34"/>
    <w:qFormat/>
    <w:rsid w:val="005E26D7"/>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521CE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521CE3"/>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562F4E"/>
    <w:rPr>
      <w:color w:val="0000FF" w:themeColor="hyperlink"/>
      <w:u w:val="single"/>
    </w:rPr>
  </w:style>
  <w:style w:type="paragraph" w:styleId="NoSpacing">
    <w:name w:val="No Spacing"/>
    <w:uiPriority w:val="1"/>
    <w:qFormat/>
    <w:rsid w:val="00AB03D4"/>
    <w:pPr>
      <w:spacing w:after="0" w:line="240" w:lineRule="auto"/>
    </w:pPr>
  </w:style>
  <w:style w:type="table" w:styleId="TableGrid">
    <w:name w:val="Table Grid"/>
    <w:basedOn w:val="TableNormal"/>
    <w:uiPriority w:val="59"/>
    <w:rsid w:val="000A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quests@cheshire.pnn.police.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i.cheshirefire.gov.uk/organisational-structure/joint-fire-and-police-corporate-services/information-management/data-protection/data-protection-impact-assessmen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porate Document" ma:contentTypeID="0x0101000CB3BA660FD4AA41BF17A350DC899BF20042D8A62BCD087F48824C39A5C36F997E" ma:contentTypeVersion="229" ma:contentTypeDescription="" ma:contentTypeScope="" ma:versionID="13464e7250437d98e30e7f8159a70128">
  <xsd:schema xmlns:xsd="http://www.w3.org/2001/XMLSchema" xmlns:xs="http://www.w3.org/2001/XMLSchema" xmlns:p="http://schemas.microsoft.com/office/2006/metadata/properties" xmlns:ns1="http://schemas.microsoft.com/sharepoint/v3" xmlns:ns2="7cd35540-0aa0-4362-8ad4-59456b4da9cb" xmlns:ns3="262410e2-5a05-4978-9c95-1e513a5b7997" xmlns:ns5="http://schemas.microsoft.com/sharepoint/v4" targetNamespace="http://schemas.microsoft.com/office/2006/metadata/properties" ma:root="true" ma:fieldsID="f3a996c76d8537bbf53d7c062193b4ed" ns1:_="" ns2:_="" ns3:_="" ns5:_="">
    <xsd:import namespace="http://schemas.microsoft.com/sharepoint/v3"/>
    <xsd:import namespace="7cd35540-0aa0-4362-8ad4-59456b4da9cb"/>
    <xsd:import namespace="262410e2-5a05-4978-9c95-1e513a5b7997"/>
    <xsd:import namespace="http://schemas.microsoft.com/sharepoint/v4"/>
    <xsd:element name="properties">
      <xsd:complexType>
        <xsd:sequence>
          <xsd:element name="documentManagement">
            <xsd:complexType>
              <xsd:all>
                <xsd:element ref="ns2:Business_x0020_Function" minOccurs="0"/>
                <xsd:element ref="ns2:Consultation" minOccurs="0"/>
                <xsd:element ref="ns2:Department_x0020_Name" minOccurs="0"/>
                <xsd:element ref="ns2:Doc_x0020_Author"/>
                <xsd:element ref="ns2:Doc_x0020_Owner"/>
                <xsd:element ref="ns2:Doc_x0020_Review_x0020_Period" minOccurs="0"/>
                <xsd:element ref="ns2:Doc_x0020_Type"/>
                <xsd:element ref="ns2:Protective_x0020_Marking" minOccurs="0"/>
                <xsd:element ref="ns2:Approval_x0020_Notes" minOccurs="0"/>
                <xsd:element ref="ns2:Doc_x0020_Review_x0020_Date" minOccurs="0"/>
                <xsd:element ref="ns3:_dlc_DocIdUrl" minOccurs="0"/>
                <xsd:element ref="ns2:Last_x0020_Approval_x0020_Date" minOccurs="0"/>
                <xsd:element ref="ns3:_dlc_DocIdPersistId" minOccurs="0"/>
                <xsd:element ref="ns2:eDOCS_x0020_Version" minOccurs="0"/>
                <xsd:element ref="ns2:DLCPolicyLabelValue" minOccurs="0"/>
                <xsd:element ref="ns2:DLCPolicyLabelClientValue" minOccurs="0"/>
                <xsd:element ref="ns2:DLCPolicyLabelLock" minOccurs="0"/>
                <xsd:element ref="ns2:eDocs_x0020_Author" minOccurs="0"/>
                <xsd:element ref="ns2:eDocs_x0020_Status" minOccurs="0"/>
                <xsd:element ref="ns1:_dlc_ExpireDateSaved" minOccurs="0"/>
                <xsd:element ref="ns1:_dlc_ExpireDate" minOccurs="0"/>
                <xsd:element ref="ns1:_dlc_Exempt" minOccurs="0"/>
                <xsd:element ref="ns3:_dlc_DocId" minOccurs="0"/>
                <xsd:element ref="ns1:DiscussionLastUpdated" minOccurs="0"/>
                <xsd:element ref="ns5:IconOverlay" minOccurs="0"/>
                <xsd:element ref="ns1:_vti_ItemDeclaredRecord" minOccurs="0"/>
                <xsd:element ref="ns1:_vti_ItemHoldRecordStatus" minOccurs="0"/>
                <xsd:element ref="ns2:eDocs_x0020_Editor" minOccurs="0"/>
                <xsd:element ref="ns2:Document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9" nillable="true" ma:displayName="Original Expiration Date" ma:hidden="true" ma:internalName="_dlc_ExpireDateSaved" ma:readOnly="true">
      <xsd:simpleType>
        <xsd:restriction base="dms:DateTime"/>
      </xsd:simpleType>
    </xsd:element>
    <xsd:element name="_dlc_ExpireDate" ma:index="30" nillable="true" ma:displayName="Expiration Date" ma:description="" ma:hidden="true" ma:indexed="true" ma:internalName="_dlc_ExpireDate" ma:readOnly="true">
      <xsd:simpleType>
        <xsd:restriction base="dms:DateTime"/>
      </xsd:simpleType>
    </xsd:element>
    <xsd:element name="_dlc_Exempt" ma:index="31" nillable="true" ma:displayName="Exempt from Policy" ma:hidden="true" ma:internalName="_dlc_Exempt" ma:readOnly="true">
      <xsd:simpleType>
        <xsd:restriction base="dms:Unknown"/>
      </xsd:simpleType>
    </xsd:element>
    <xsd:element name="DiscussionLastUpdated" ma:index="34" nillable="true" ma:displayName="Last Updated" ma:default="[today]" ma:format="DateTime" ma:internalName="DiscussionLastUpdated" ma:readOnly="true">
      <xsd:simpleType>
        <xsd:restriction base="dms:DateTime"/>
      </xsd:simpleType>
    </xsd:element>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d35540-0aa0-4362-8ad4-59456b4da9cb" elementFormDefault="qualified">
    <xsd:import namespace="http://schemas.microsoft.com/office/2006/documentManagement/types"/>
    <xsd:import namespace="http://schemas.microsoft.com/office/infopath/2007/PartnerControls"/>
    <xsd:element name="Business_x0020_Function" ma:index="2" nillable="true" ma:displayName="Business Function" ma:hidden="true" ma:list="{df16e61c-2364-4b7f-aa9d-7114c540b908}" ma:internalName="Business_x0020_Function" ma:readOnly="false" ma:showField="Title" ma:web="7cd35540-0aa0-4362-8ad4-59456b4da9cb">
      <xsd:simpleType>
        <xsd:restriction base="dms:Lookup"/>
      </xsd:simpleType>
    </xsd:element>
    <xsd:element name="Consultation" ma:index="3" nillable="true" ma:displayName="Consultation" ma:internalName="Consultation" ma:readOnly="false">
      <xsd:complexType>
        <xsd:complexContent>
          <xsd:extension base="dms:MultiChoice">
            <xsd:sequence>
              <xsd:element name="Value" maxOccurs="unbounded" minOccurs="0" nillable="true">
                <xsd:simpleType>
                  <xsd:restriction base="dms:Choice">
                    <xsd:enumeration value="PAG"/>
                    <xsd:enumeration value="Union"/>
                  </xsd:restriction>
                </xsd:simpleType>
              </xsd:element>
            </xsd:sequence>
          </xsd:extension>
        </xsd:complexContent>
      </xsd:complexType>
    </xsd:element>
    <xsd:element name="Department_x0020_Name" ma:index="4" nillable="true" ma:displayName="Department Name" ma:hidden="true" ma:list="{425c12c9-455e-4711-a3c9-af7ec39afb6c}" ma:internalName="Department_x0020_Name" ma:readOnly="false" ma:showField="Title" ma:web="7cd35540-0aa0-4362-8ad4-59456b4da9cb">
      <xsd:simpleType>
        <xsd:restriction base="dms:Lookup"/>
      </xsd:simpleType>
    </xsd:element>
    <xsd:element name="Doc_x0020_Author" ma:index="5" ma:displayName="Doc Author" ma:list="UserInfo" ma:SharePointGroup="0" ma:internalName="Doc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Owner" ma:index="6" ma:displayName="Doc Owner" ma:list="UserInfo" ma:SharePointGroup="202"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Review_x0020_Period" ma:index="7" nillable="true" ma:displayName="Doc Review Period" ma:default="12 Months" ma:format="Dropdown" ma:internalName="Doc_x0020_Review_x0020_Period" ma:readOnly="false">
      <xsd:simpleType>
        <xsd:restriction base="dms:Choice">
          <xsd:enumeration value="12 Months"/>
          <xsd:enumeration value="18 Months"/>
          <xsd:enumeration value="24 Months"/>
          <xsd:enumeration value="36 Months"/>
          <xsd:enumeration value="60 Months"/>
        </xsd:restriction>
      </xsd:simpleType>
    </xsd:element>
    <xsd:element name="Doc_x0020_Type" ma:index="9" ma:displayName="Doc Type" ma:format="Dropdown" ma:internalName="Doc_x0020_Type" ma:readOnly="false">
      <xsd:simpleType>
        <xsd:restriction base="dms:Choice">
          <xsd:enumeration value="Policy"/>
          <xsd:enumeration value="Procedure"/>
          <xsd:enumeration value="Risk Assessments"/>
          <xsd:enumeration value="Guidance Note"/>
          <xsd:enumeration value="Aide Memoire"/>
          <xsd:enumeration value="Equality impact assessments"/>
          <xsd:enumeration value="Plans"/>
          <xsd:enumeration value="Protocols"/>
          <xsd:enumeration value="Strategies"/>
          <xsd:enumeration value="Work Instructions"/>
          <xsd:enumeration value="Instruction"/>
          <xsd:enumeration value="Form"/>
          <xsd:enumeration value="Email"/>
          <xsd:enumeration value="Communications"/>
        </xsd:restriction>
      </xsd:simpleType>
    </xsd:element>
    <xsd:element name="Protective_x0020_Marking" ma:index="10" nillable="true" ma:displayName="Protective Marking" ma:default="OFFICIAL" ma:format="Dropdown" ma:internalName="Protective_x0020_Marking" ma:readOnly="false">
      <xsd:simpleType>
        <xsd:restriction base="dms:Choice">
          <xsd:enumeration value="OFFICIAL"/>
          <xsd:enumeration value="OFFICIAL-SENSITIVE"/>
          <xsd:enumeration value="SECRET"/>
          <xsd:enumeration value="TOP SECRET"/>
        </xsd:restriction>
      </xsd:simpleType>
    </xsd:element>
    <xsd:element name="Approval_x0020_Notes" ma:index="11" nillable="true" ma:displayName="Approval Notes" ma:hidden="true" ma:internalName="Approval_x0020_Notes" ma:readOnly="false">
      <xsd:simpleType>
        <xsd:restriction base="dms:Note"/>
      </xsd:simpleType>
    </xsd:element>
    <xsd:element name="Doc_x0020_Review_x0020_Date" ma:index="17" nillable="true" ma:displayName="Doc Review Date" ma:format="DateOnly" ma:hidden="true" ma:internalName="Doc_x0020_Review_x0020_Date" ma:readOnly="false">
      <xsd:simpleType>
        <xsd:restriction base="dms:DateTime"/>
      </xsd:simpleType>
    </xsd:element>
    <xsd:element name="Last_x0020_Approval_x0020_Date" ma:index="20" nillable="true" ma:displayName="Last Approval Date" ma:format="DateOnly" ma:hidden="true" ma:internalName="Last_x0020_Approval_x0020_Date" ma:readOnly="false">
      <xsd:simpleType>
        <xsd:restriction base="dms:DateTime"/>
      </xsd:simpleType>
    </xsd:element>
    <xsd:element name="eDOCS_x0020_Version" ma:index="22" nillable="true" ma:displayName="eDOCS Version" ma:hidden="true" ma:internalName="eDOCS_x0020_Version" ma:readOnly="false">
      <xsd:simpleType>
        <xsd:restriction base="dms:Text">
          <xsd:maxLength value="255"/>
        </xsd:restriction>
      </xsd:simpleType>
    </xsd:element>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eDocs_x0020_Author" ma:index="27" nillable="true" ma:displayName="eDocs Author" ma:hidden="true" ma:internalName="eDocs_x0020_Author" ma:readOnly="false">
      <xsd:simpleType>
        <xsd:restriction base="dms:Text">
          <xsd:maxLength value="255"/>
        </xsd:restriction>
      </xsd:simpleType>
    </xsd:element>
    <xsd:element name="eDocs_x0020_Status" ma:index="28" nillable="true" ma:displayName="eDocs Status" ma:hidden="true" ma:internalName="eDocs_x0020_Status" ma:readOnly="false">
      <xsd:simpleType>
        <xsd:restriction base="dms:Text">
          <xsd:maxLength value="255"/>
        </xsd:restriction>
      </xsd:simpleType>
    </xsd:element>
    <xsd:element name="eDocs_x0020_Editor" ma:index="38" nillable="true" ma:displayName="eDocs Editor" ma:hidden="true" ma:internalName="eDocs_x0020_Editor" ma:readOnly="false">
      <xsd:simpleType>
        <xsd:restriction base="dms:Text">
          <xsd:maxLength value="255"/>
        </xsd:restriction>
      </xsd:simpleType>
    </xsd:element>
    <xsd:element name="DocumentApprovalStatus" ma:index="39" nillable="true" ma:displayName="Document Approval Status" ma:default="New" ma:description="The following field determines the approval status of the document, whether that has been approved, rejected or pending." ma:format="Dropdown" ma:hidden="true" ma:internalName="DocumentApprovalStatus" ma:readOnly="false">
      <xsd:simpleType>
        <xsd:restriction base="dms:Choice">
          <xsd:enumeration value="New"/>
          <xsd:enumeration value="Draft"/>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262410e2-5a05-4978-9c95-1e513a5b7997" elementFormDefault="qualified">
    <xsd:import namespace="http://schemas.microsoft.com/office/2006/documentManagement/types"/>
    <xsd:import namespace="http://schemas.microsoft.com/office/infopath/2007/PartnerControls"/>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Corporate Document</p:Name>
  <p:Description/>
  <p:Statement/>
  <p:PolicyItems>
    <p:PolicyItem featureId="Microsoft.Office.RecordsManagement.PolicyFeatures.Expiration" staticId="0x0101000CB3BA660FD4AA41BF17A350DC899BF2|645367742" UniqueId="26b6e047-5103-41aa-8cb1-644799924611">
      <p:Name>Retention</p:Name>
      <p:Description>Automatic scheduling of content for processing, and performing a retention action on content that has reached its due date.</p:Description>
      <p:CustomData>
        <Schedules nextStageId="1">
          <Schedule type="Default">
            <stages/>
          </Schedule>
        </Schedules>
      </p:CustomData>
    </p:PolicyItem>
    <p:PolicyItem featureId="Microsoft.Office.RecordsManagement.PolicyFeatures.PolicyAudit" staticId="0x0101000CB3BA660FD4AA41BF17A350DC899BF2|8138272" UniqueId="1565444c-57b5-42ea-a208-18dcb73b6dfc">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customXsn xmlns="http://schemas.microsoft.com/office/2006/metadata/customXsn">
  <xsnLocation>http://share.cheshirefire.net/SiteDirectory/CorpDocs/_cts/Corporate Document/436595d6e4baf51customXsn.xsn</xsnLocation>
  <cached>True</cached>
  <openByDefault>True</openByDefault>
  <xsnScope>http://share.cheshirefire.net/SiteDirectory/CorpDocs</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635660036851193660</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635660036851193660</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635660036851193660</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635660036851193660</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635633078978632307</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635633078978632307</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635633078978632307</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_x0020_Owner xmlns="7cd35540-0aa0-4362-8ad4-59456b4da9cb">
      <UserInfo>
        <DisplayName>Jane Shaw</DisplayName>
        <AccountId>1171</AccountId>
        <AccountType/>
      </UserInfo>
    </Doc_x0020_Owner>
    <Doc_x0020_Review_x0020_Period xmlns="7cd35540-0aa0-4362-8ad4-59456b4da9cb">12 Months</Doc_x0020_Review_x0020_Period>
    <Doc_x0020_Review_x0020_Date xmlns="7cd35540-0aa0-4362-8ad4-59456b4da9cb" xsi:nil="true"/>
    <Approval_x0020_Notes xmlns="7cd35540-0aa0-4362-8ad4-59456b4da9cb" xsi:nil="true"/>
    <DLCPolicyLabelClientValue xmlns="7cd35540-0aa0-4362-8ad4-59456b4da9cb" xsi:nil="true"/>
    <DocumentApprovalStatus xmlns="7cd35540-0aa0-4362-8ad4-59456b4da9cb">New</DocumentApprovalStatus>
    <Last_x0020_Approval_x0020_Date xmlns="7cd35540-0aa0-4362-8ad4-59456b4da9cb" xsi:nil="true"/>
    <eDOCS_x0020_Version xmlns="7cd35540-0aa0-4362-8ad4-59456b4da9cb" xsi:nil="true"/>
    <IconOverlay xmlns="http://schemas.microsoft.com/sharepoint/v4" xsi:nil="true"/>
    <eDocs_x0020_Status xmlns="7cd35540-0aa0-4362-8ad4-59456b4da9cb" xsi:nil="true"/>
    <Business_x0020_Function xmlns="7cd35540-0aa0-4362-8ad4-59456b4da9cb" xsi:nil="true"/>
    <eDocs_x0020_Editor xmlns="7cd35540-0aa0-4362-8ad4-59456b4da9cb" xsi:nil="true"/>
    <Department_x0020_Name xmlns="7cd35540-0aa0-4362-8ad4-59456b4da9cb" xsi:nil="true"/>
    <Doc_x0020_Type xmlns="7cd35540-0aa0-4362-8ad4-59456b4da9cb">Policy</Doc_x0020_Type>
    <eDocs_x0020_Author xmlns="7cd35540-0aa0-4362-8ad4-59456b4da9cb" xsi:nil="true"/>
    <Doc_x0020_Author xmlns="7cd35540-0aa0-4362-8ad4-59456b4da9cb">
      <UserInfo>
        <DisplayName>Jane Shaw</DisplayName>
        <AccountId>1171</AccountId>
        <AccountType/>
      </UserInfo>
    </Doc_x0020_Author>
    <Protective_x0020_Marking xmlns="7cd35540-0aa0-4362-8ad4-59456b4da9cb">OFFICIAL</Protective_x0020_Marking>
    <Consultation xmlns="7cd35540-0aa0-4362-8ad4-59456b4da9cb"/>
    <DLCPolicyLabelLock xmlns="7cd35540-0aa0-4362-8ad4-59456b4da9cb" xsi:nil="true"/>
  </documentManagement>
</p:properties>
</file>

<file path=customXml/itemProps1.xml><?xml version="1.0" encoding="utf-8"?>
<ds:datastoreItem xmlns:ds="http://schemas.openxmlformats.org/officeDocument/2006/customXml" ds:itemID="{81A0335D-22F8-43F3-B6CE-243C03EC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d35540-0aa0-4362-8ad4-59456b4da9cb"/>
    <ds:schemaRef ds:uri="262410e2-5a05-4978-9c95-1e513a5b799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9AEFD-6FCE-4910-834A-BB57C6A7846B}">
  <ds:schemaRefs>
    <ds:schemaRef ds:uri="office.server.policy"/>
  </ds:schemaRefs>
</ds:datastoreItem>
</file>

<file path=customXml/itemProps3.xml><?xml version="1.0" encoding="utf-8"?>
<ds:datastoreItem xmlns:ds="http://schemas.openxmlformats.org/officeDocument/2006/customXml" ds:itemID="{0E49F9ED-9D66-4F52-95FA-C15E38B794DF}">
  <ds:schemaRefs>
    <ds:schemaRef ds:uri="http://schemas.microsoft.com/office/2006/metadata/customXsn"/>
  </ds:schemaRefs>
</ds:datastoreItem>
</file>

<file path=customXml/itemProps4.xml><?xml version="1.0" encoding="utf-8"?>
<ds:datastoreItem xmlns:ds="http://schemas.openxmlformats.org/officeDocument/2006/customXml" ds:itemID="{79DB1428-6506-4DD6-99DE-B394E3B8B8D0}">
  <ds:schemaRefs>
    <ds:schemaRef ds:uri="http://schemas.microsoft.com/sharepoint/events"/>
  </ds:schemaRefs>
</ds:datastoreItem>
</file>

<file path=customXml/itemProps5.xml><?xml version="1.0" encoding="utf-8"?>
<ds:datastoreItem xmlns:ds="http://schemas.openxmlformats.org/officeDocument/2006/customXml" ds:itemID="{7837E4B1-278F-4967-9850-3FE0BA9A099E}">
  <ds:schemaRefs>
    <ds:schemaRef ds:uri="http://schemas.microsoft.com/sharepoint/v3/contenttype/forms"/>
  </ds:schemaRefs>
</ds:datastoreItem>
</file>

<file path=customXml/itemProps6.xml><?xml version="1.0" encoding="utf-8"?>
<ds:datastoreItem xmlns:ds="http://schemas.openxmlformats.org/officeDocument/2006/customXml" ds:itemID="{8885421B-8795-4063-A59A-61AD83CCB6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3675</Words>
  <Characters>20949</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Shaw</dc:creator>
  <cp:lastModifiedBy>Ashley Lawton</cp:lastModifiedBy>
  <cp:revision>2</cp:revision>
  <dcterms:created xsi:type="dcterms:W3CDTF">2023-06-02T08:39:00Z</dcterms:created>
  <dcterms:modified xsi:type="dcterms:W3CDTF">2023-06-02T08:39:00Z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2b7b09-d3e3-4020-88b6-1140ebd8cd3f_Enabled">
    <vt:lpwstr>true</vt:lpwstr>
  </property>
  <property fmtid="{D5CDD505-2E9C-101B-9397-08002B2CF9AE}" pid="3" name="MSIP_Label_a12b7b09-d3e3-4020-88b6-1140ebd8cd3f_SetDate">
    <vt:lpwstr>2021-06-16T10:32:01Z</vt:lpwstr>
  </property>
  <property fmtid="{D5CDD505-2E9C-101B-9397-08002B2CF9AE}" pid="4" name="MSIP_Label_a12b7b09-d3e3-4020-88b6-1140ebd8cd3f_Method">
    <vt:lpwstr>Privileged</vt:lpwstr>
  </property>
  <property fmtid="{D5CDD505-2E9C-101B-9397-08002B2CF9AE}" pid="5" name="MSIP_Label_a12b7b09-d3e3-4020-88b6-1140ebd8cd3f_Name">
    <vt:lpwstr>Personal</vt:lpwstr>
  </property>
  <property fmtid="{D5CDD505-2E9C-101B-9397-08002B2CF9AE}" pid="6" name="MSIP_Label_a12b7b09-d3e3-4020-88b6-1140ebd8cd3f_SiteId">
    <vt:lpwstr>0ce21128-57c4-4758-9f39-69bc679e12bf</vt:lpwstr>
  </property>
  <property fmtid="{D5CDD505-2E9C-101B-9397-08002B2CF9AE}" pid="7" name="MSIP_Label_a12b7b09-d3e3-4020-88b6-1140ebd8cd3f_ActionId">
    <vt:lpwstr>77cfafdd-5158-467e-b66e-0313fb07490e</vt:lpwstr>
  </property>
  <property fmtid="{D5CDD505-2E9C-101B-9397-08002B2CF9AE}" pid="8" name="MSIP_Label_a12b7b09-d3e3-4020-88b6-1140ebd8cd3f_ContentBits">
    <vt:lpwstr>0</vt:lpwstr>
  </property>
  <property fmtid="{D5CDD505-2E9C-101B-9397-08002B2CF9AE}" pid="9" name="ContentTypeId">
    <vt:lpwstr>0x0101000CB3BA660FD4AA41BF17A350DC899BF20042D8A62BCD087F48824C39A5C36F997E</vt:lpwstr>
  </property>
</Properties>
</file>